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62" w:rsidRDefault="00D12062" w:rsidP="00D12062">
      <w:pPr>
        <w:spacing w:after="0"/>
        <w:ind w:left="360"/>
        <w:jc w:val="center"/>
        <w:rPr>
          <w:b/>
          <w:sz w:val="36"/>
        </w:rPr>
      </w:pPr>
      <w:proofErr w:type="spellStart"/>
      <w:r>
        <w:rPr>
          <w:b/>
          <w:sz w:val="36"/>
        </w:rPr>
        <w:t>Dayanand</w:t>
      </w:r>
      <w:proofErr w:type="spellEnd"/>
      <w:r>
        <w:rPr>
          <w:b/>
          <w:sz w:val="36"/>
        </w:rPr>
        <w:t xml:space="preserve"> Science College, </w:t>
      </w:r>
      <w:proofErr w:type="spellStart"/>
      <w:r>
        <w:rPr>
          <w:b/>
          <w:sz w:val="36"/>
        </w:rPr>
        <w:t>Latur</w:t>
      </w:r>
      <w:proofErr w:type="spellEnd"/>
    </w:p>
    <w:p w:rsidR="00D12062" w:rsidRDefault="00D12062" w:rsidP="00D12062">
      <w:pPr>
        <w:spacing w:after="0"/>
        <w:ind w:left="360"/>
        <w:jc w:val="center"/>
        <w:rPr>
          <w:b/>
          <w:sz w:val="36"/>
        </w:rPr>
      </w:pPr>
      <w:r>
        <w:rPr>
          <w:b/>
          <w:sz w:val="36"/>
        </w:rPr>
        <w:t>Department of Biotechnology</w:t>
      </w:r>
    </w:p>
    <w:p w:rsidR="00D12062" w:rsidRDefault="00D12062" w:rsidP="00D12062">
      <w:pPr>
        <w:spacing w:after="0"/>
        <w:ind w:left="360"/>
        <w:jc w:val="center"/>
        <w:rPr>
          <w:b/>
          <w:sz w:val="36"/>
        </w:rPr>
      </w:pPr>
      <w:r>
        <w:rPr>
          <w:b/>
          <w:sz w:val="36"/>
        </w:rPr>
        <w:t>Class: M.Sc. BT F.Y. (</w:t>
      </w:r>
      <w:proofErr w:type="spellStart"/>
      <w:r>
        <w:rPr>
          <w:b/>
          <w:sz w:val="36"/>
        </w:rPr>
        <w:t>sem</w:t>
      </w:r>
      <w:proofErr w:type="spellEnd"/>
      <w:r>
        <w:rPr>
          <w:b/>
          <w:sz w:val="36"/>
        </w:rPr>
        <w:t>-I)</w:t>
      </w:r>
    </w:p>
    <w:p w:rsidR="00D12062" w:rsidRDefault="00D12062" w:rsidP="00D12062">
      <w:pPr>
        <w:spacing w:after="0"/>
        <w:ind w:left="360"/>
        <w:jc w:val="center"/>
        <w:rPr>
          <w:b/>
          <w:sz w:val="36"/>
        </w:rPr>
      </w:pPr>
      <w:r>
        <w:rPr>
          <w:b/>
          <w:sz w:val="36"/>
        </w:rPr>
        <w:t>Subject: Biochemistry (BT-III)</w:t>
      </w:r>
    </w:p>
    <w:p w:rsidR="00D12062" w:rsidRDefault="00D12062" w:rsidP="00D12062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Pr="00F66208">
        <w:rPr>
          <w:b/>
          <w:sz w:val="32"/>
          <w:szCs w:val="32"/>
        </w:rPr>
        <w:t xml:space="preserve">eacher – </w:t>
      </w:r>
      <w:proofErr w:type="spellStart"/>
      <w:r>
        <w:rPr>
          <w:b/>
          <w:sz w:val="32"/>
          <w:szCs w:val="32"/>
        </w:rPr>
        <w:t>Komatwar</w:t>
      </w:r>
      <w:proofErr w:type="spellEnd"/>
      <w:r>
        <w:rPr>
          <w:b/>
          <w:sz w:val="32"/>
          <w:szCs w:val="32"/>
        </w:rPr>
        <w:t>. K. S.</w:t>
      </w:r>
    </w:p>
    <w:p w:rsidR="006905B0" w:rsidRDefault="00821F8C" w:rsidP="00BB22A7">
      <w:pPr>
        <w:spacing w:after="163"/>
        <w:ind w:left="-90" w:right="-819" w:firstLine="0"/>
      </w:pPr>
      <w:r w:rsidRPr="00821F8C">
        <w:rPr>
          <w:noProof/>
          <w:sz w:val="22"/>
        </w:rPr>
      </w:r>
      <w:r w:rsidRPr="00821F8C">
        <w:rPr>
          <w:noProof/>
          <w:sz w:val="22"/>
        </w:rPr>
        <w:pict>
          <v:group id="Group 9344" o:spid="_x0000_s1026" style="width:493.5pt;height:2.25pt;mso-position-horizontal-relative:char;mso-position-vertical-relative:line" coordsize="62674,287">
            <v:shape id="Shape 130" o:spid="_x0000_s1028" style="position:absolute;top:96;width:62674;height:190" coordsize="6267450,19050" path="m,19050l6267450,e" filled="f" fillcolor="black">
              <v:fill opacity="0"/>
            </v:shape>
            <v:shape id="Shape 131" o:spid="_x0000_s1027" style="position:absolute;width:62674;height:190" coordsize="6267450,19050" path="m,19050l6267450,e" filled="f" fillcolor="black">
              <v:fill opacity="0"/>
            </v:shape>
            <w10:wrap type="none"/>
            <w10:anchorlock/>
          </v:group>
        </w:pic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1.The smallest unit of matter –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A) element                 B) molecule         C)atom                      D) nucleus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2.Atomic mass is contributed by –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A) proton and electron          B)proton and neutron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C) electron and neutron         D) neutron and electron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3.Isobars refers to –  </w:t>
      </w:r>
    </w:p>
    <w:p w:rsidR="006905B0" w:rsidRPr="00D12062" w:rsidRDefault="00140410">
      <w:pPr>
        <w:numPr>
          <w:ilvl w:val="0"/>
          <w:numId w:val="1"/>
        </w:numPr>
        <w:ind w:hanging="276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same atomic number and same atomic mass </w:t>
      </w:r>
    </w:p>
    <w:p w:rsidR="006905B0" w:rsidRPr="00D12062" w:rsidRDefault="00140410">
      <w:pPr>
        <w:numPr>
          <w:ilvl w:val="0"/>
          <w:numId w:val="1"/>
        </w:numPr>
        <w:spacing w:after="158"/>
        <w:ind w:hanging="276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different atomic number but same atomic mass</w:t>
      </w:r>
    </w:p>
    <w:p w:rsidR="006905B0" w:rsidRPr="00D12062" w:rsidRDefault="00140410">
      <w:pPr>
        <w:numPr>
          <w:ilvl w:val="0"/>
          <w:numId w:val="1"/>
        </w:numPr>
        <w:ind w:hanging="276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different atomic number and different atomic mass </w:t>
      </w:r>
    </w:p>
    <w:p w:rsidR="006905B0" w:rsidRPr="00D12062" w:rsidRDefault="00140410">
      <w:pPr>
        <w:numPr>
          <w:ilvl w:val="0"/>
          <w:numId w:val="1"/>
        </w:numPr>
        <w:ind w:hanging="276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none of above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4.Primary and secondary structures of molecules are respectively stabilized by –</w:t>
      </w:r>
    </w:p>
    <w:p w:rsidR="006905B0" w:rsidRPr="00D12062" w:rsidRDefault="00140410">
      <w:pPr>
        <w:numPr>
          <w:ilvl w:val="0"/>
          <w:numId w:val="2"/>
        </w:numPr>
        <w:ind w:hanging="276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covalent and ionic bond </w:t>
      </w:r>
    </w:p>
    <w:p w:rsidR="006905B0" w:rsidRPr="00D12062" w:rsidRDefault="00140410">
      <w:pPr>
        <w:numPr>
          <w:ilvl w:val="0"/>
          <w:numId w:val="2"/>
        </w:numPr>
        <w:ind w:hanging="276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ionic and covalent bond </w:t>
      </w:r>
    </w:p>
    <w:p w:rsidR="006905B0" w:rsidRPr="00D12062" w:rsidRDefault="00140410">
      <w:pPr>
        <w:numPr>
          <w:ilvl w:val="0"/>
          <w:numId w:val="2"/>
        </w:numPr>
        <w:spacing w:after="158"/>
        <w:ind w:hanging="276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covalent and hydrogen bond</w:t>
      </w:r>
    </w:p>
    <w:p w:rsidR="006905B0" w:rsidRPr="00D12062" w:rsidRDefault="00140410">
      <w:pPr>
        <w:numPr>
          <w:ilvl w:val="0"/>
          <w:numId w:val="2"/>
        </w:numPr>
        <w:ind w:hanging="276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covalent and ionic bond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5.Amount of glucose required in grams to prepare 20ml of 2% glucose?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A) 4 g      B) 0.4 g      C) 2 g     D) 20 g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6. Equivalent weight of 1N H</w:t>
      </w:r>
      <w:r w:rsidRPr="00D12062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D12062">
        <w:rPr>
          <w:rFonts w:ascii="Times New Roman" w:hAnsi="Times New Roman" w:cs="Times New Roman"/>
          <w:sz w:val="22"/>
          <w:szCs w:val="22"/>
        </w:rPr>
        <w:t>SO</w:t>
      </w:r>
      <w:r w:rsidRPr="00D12062">
        <w:rPr>
          <w:rFonts w:ascii="Times New Roman" w:hAnsi="Times New Roman" w:cs="Times New Roman"/>
          <w:sz w:val="22"/>
          <w:szCs w:val="22"/>
          <w:vertAlign w:val="subscript"/>
        </w:rPr>
        <w:t xml:space="preserve">4 </w:t>
      </w:r>
      <w:r w:rsidRPr="00D12062">
        <w:rPr>
          <w:rFonts w:ascii="Times New Roman" w:hAnsi="Times New Roman" w:cs="Times New Roman"/>
          <w:sz w:val="22"/>
          <w:szCs w:val="22"/>
        </w:rPr>
        <w:t xml:space="preserve">is – 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(Given Mol. Wt. = 98)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A) 38.5 g        B) 43 g          C) 45 g       D)49 g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7. The system which can exchange energy but not matter with the surrounding is referred as -  </w:t>
      </w:r>
    </w:p>
    <w:p w:rsidR="006905B0" w:rsidRPr="00D12062" w:rsidRDefault="00140410">
      <w:pPr>
        <w:numPr>
          <w:ilvl w:val="0"/>
          <w:numId w:val="3"/>
        </w:numPr>
        <w:ind w:hanging="276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isolated system </w:t>
      </w:r>
    </w:p>
    <w:p w:rsidR="006905B0" w:rsidRPr="00D12062" w:rsidRDefault="00140410">
      <w:pPr>
        <w:numPr>
          <w:ilvl w:val="0"/>
          <w:numId w:val="3"/>
        </w:numPr>
        <w:spacing w:after="158"/>
        <w:ind w:hanging="276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closed system</w:t>
      </w:r>
    </w:p>
    <w:p w:rsidR="006905B0" w:rsidRPr="00D12062" w:rsidRDefault="00140410">
      <w:pPr>
        <w:numPr>
          <w:ilvl w:val="0"/>
          <w:numId w:val="3"/>
        </w:numPr>
        <w:ind w:hanging="276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open system </w:t>
      </w:r>
    </w:p>
    <w:p w:rsidR="006905B0" w:rsidRPr="00D12062" w:rsidRDefault="00140410">
      <w:pPr>
        <w:numPr>
          <w:ilvl w:val="0"/>
          <w:numId w:val="3"/>
        </w:numPr>
        <w:ind w:hanging="276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both A and B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lastRenderedPageBreak/>
        <w:t xml:space="preserve">8.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Amont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of heat energy required to raise the temperature of 1 kg of water by 1°C is designated as – 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A) 1 calorie         B) 10 kilo calorie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C)1 kilo calorie     D) 100 calorie </w:t>
      </w:r>
    </w:p>
    <w:p w:rsidR="006905B0" w:rsidRPr="00D12062" w:rsidRDefault="00140410">
      <w:pPr>
        <w:spacing w:after="193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9. The pH value of 10</w:t>
      </w:r>
      <w:r w:rsidRPr="00D12062">
        <w:rPr>
          <w:rFonts w:ascii="Times New Roman" w:hAnsi="Times New Roman" w:cs="Times New Roman"/>
          <w:sz w:val="22"/>
          <w:szCs w:val="22"/>
          <w:vertAlign w:val="superscript"/>
        </w:rPr>
        <w:t xml:space="preserve">-2 </w:t>
      </w:r>
      <w:r w:rsidRPr="00D12062">
        <w:rPr>
          <w:rFonts w:ascii="Times New Roman" w:hAnsi="Times New Roman" w:cs="Times New Roman"/>
          <w:sz w:val="22"/>
          <w:szCs w:val="22"/>
        </w:rPr>
        <w:t xml:space="preserve">M KOH is –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A) 2        B)12      C) 10     D) 14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10. The non specific type of bonding resulting in any two substances when they are brought closer – 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A) hydrogen bond         B) ionic bond         C)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vanderwaals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       D) covalent bond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11. Calculate the ionic strength of 0.1 MgSO</w:t>
      </w:r>
      <w:r w:rsidRPr="00D12062">
        <w:rPr>
          <w:rFonts w:ascii="Times New Roman" w:hAnsi="Times New Roman" w:cs="Times New Roman"/>
          <w:sz w:val="22"/>
          <w:szCs w:val="22"/>
          <w:vertAlign w:val="subscript"/>
        </w:rPr>
        <w:t xml:space="preserve">4 </w:t>
      </w:r>
      <w:r w:rsidRPr="00D12062">
        <w:rPr>
          <w:rFonts w:ascii="Times New Roman" w:hAnsi="Times New Roman" w:cs="Times New Roman"/>
          <w:sz w:val="22"/>
          <w:szCs w:val="22"/>
        </w:rPr>
        <w:t xml:space="preserve">– 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A) 4               B) 0.2   C)0.4           D) 2.4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12. Lipid rafts in cell membrane constitutes of –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A) sphingomyelin    B) cholesterol and sphingosine      C) lipids only    D) none of above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13. gamma linoleic acid is –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satured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fats     B) polyunsaturated fats    C)  sterols        D) lipids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14. Thermal stability of cell membrane depends on – 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A) unsaturated fats           B) saturated fats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C) lipid rafts                        D) both b and c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15. According to Singer and Nicholson Model, cell membrane is in –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A) gel state             B) liquid state          C) quasi-fluid       D) all of above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16. Method used to study mobility of cell membrane proteins is –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A) FRET       B) FRAP      C) diffusion        D) Permeability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17. Palmitic acid comprises of – 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A) 12C       B) 14C        C) 16C          D) 18C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18. Strong acids – </w:t>
      </w:r>
    </w:p>
    <w:p w:rsidR="006905B0" w:rsidRPr="00D12062" w:rsidRDefault="00140410">
      <w:pPr>
        <w:numPr>
          <w:ilvl w:val="0"/>
          <w:numId w:val="4"/>
        </w:numPr>
        <w:ind w:hanging="28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have strong conjugate base </w:t>
      </w:r>
    </w:p>
    <w:p w:rsidR="006905B0" w:rsidRPr="00D12062" w:rsidRDefault="00140410">
      <w:pPr>
        <w:numPr>
          <w:ilvl w:val="0"/>
          <w:numId w:val="4"/>
        </w:numPr>
        <w:ind w:hanging="28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dissociate completely </w:t>
      </w:r>
    </w:p>
    <w:p w:rsidR="006905B0" w:rsidRPr="00D12062" w:rsidRDefault="00140410">
      <w:pPr>
        <w:numPr>
          <w:ilvl w:val="0"/>
          <w:numId w:val="4"/>
        </w:numPr>
        <w:ind w:hanging="28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have weak conjugate base </w:t>
      </w:r>
    </w:p>
    <w:p w:rsidR="006905B0" w:rsidRPr="00BB22A7" w:rsidRDefault="00140410" w:rsidP="00BB22A7">
      <w:pPr>
        <w:numPr>
          <w:ilvl w:val="0"/>
          <w:numId w:val="4"/>
        </w:numPr>
        <w:spacing w:after="158"/>
        <w:ind w:hanging="28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both b and c </w:t>
      </w:r>
    </w:p>
    <w:p w:rsidR="006905B0" w:rsidRPr="00D12062" w:rsidRDefault="00140410">
      <w:pPr>
        <w:spacing w:after="16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19. The reaction with ΔG = -27 kcal/mol is - 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A) at equilibrium                      B) not spontaneous        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C) low activation energy        D) spontaneous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20. Second law of thermodynamics is – 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A) enthalpy            B) energy conservation         C) entropy          D) heat </w:t>
      </w:r>
    </w:p>
    <w:p w:rsidR="00140410" w:rsidRPr="00D12062" w:rsidRDefault="00140410" w:rsidP="00140410">
      <w:pPr>
        <w:spacing w:after="161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6905B0" w:rsidRPr="00D12062" w:rsidRDefault="00140410" w:rsidP="00140410">
      <w:pPr>
        <w:spacing w:after="161"/>
        <w:ind w:left="0" w:firstLine="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21. A triose sugar is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Glycerose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  (B) Ribose     (C) Erythrose    (D) Fructose </w:t>
      </w:r>
    </w:p>
    <w:p w:rsidR="006905B0" w:rsidRPr="00D12062" w:rsidRDefault="00140410">
      <w:pPr>
        <w:numPr>
          <w:ilvl w:val="0"/>
          <w:numId w:val="5"/>
        </w:numPr>
        <w:spacing w:after="2" w:line="389" w:lineRule="auto"/>
        <w:ind w:right="1569" w:hanging="362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The general formula of monosaccharides is -  (A) CnH2nOn   (B) C2nH2On    (C) CnH2O2n    (D) CnH2nO2n </w:t>
      </w:r>
    </w:p>
    <w:p w:rsidR="006905B0" w:rsidRPr="00D12062" w:rsidRDefault="00140410">
      <w:pPr>
        <w:numPr>
          <w:ilvl w:val="0"/>
          <w:numId w:val="5"/>
        </w:numPr>
        <w:spacing w:after="158"/>
        <w:ind w:right="1569" w:hanging="362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The number of isomers of glucose is </w:t>
      </w:r>
    </w:p>
    <w:p w:rsidR="006905B0" w:rsidRDefault="00140410" w:rsidP="00BB22A7">
      <w:pPr>
        <w:spacing w:after="1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2      (B) 4     (C) 8       (D) 16 </w:t>
      </w:r>
    </w:p>
    <w:p w:rsidR="00BB22A7" w:rsidRPr="00D12062" w:rsidRDefault="00BB22A7" w:rsidP="00BB22A7">
      <w:pPr>
        <w:spacing w:after="1"/>
        <w:rPr>
          <w:rFonts w:ascii="Times New Roman" w:hAnsi="Times New Roman" w:cs="Times New Roman"/>
          <w:sz w:val="22"/>
          <w:szCs w:val="22"/>
        </w:rPr>
      </w:pP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24.Which of the following is a reducing sugar?</w:t>
      </w:r>
    </w:p>
    <w:p w:rsidR="006905B0" w:rsidRPr="00D12062" w:rsidRDefault="00140410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Sucrose     (B)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Trehalose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(C)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Isomaltose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   (D) Agar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25.The sugar found in DNA is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Xylose    (B) Ribose   (C)Deoxyribose   (D) Ribulose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26.The carbohydrate of the blood group substances is </w:t>
      </w:r>
    </w:p>
    <w:p w:rsidR="006905B0" w:rsidRPr="00D12062" w:rsidRDefault="00140410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Sucrose   (B)Fucose    (C) Arabinose   (D) Maltose </w:t>
      </w:r>
    </w:p>
    <w:p w:rsidR="006905B0" w:rsidRPr="00D12062" w:rsidRDefault="006905B0">
      <w:pPr>
        <w:spacing w:after="162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27.The sugar found in milk is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Galactose      (B) Glucose        (C) Fructose   (D)Lactose </w:t>
      </w:r>
    </w:p>
    <w:p w:rsidR="006905B0" w:rsidRPr="00D12062" w:rsidRDefault="00140410" w:rsidP="00BB22A7">
      <w:pPr>
        <w:spacing w:after="0" w:line="391" w:lineRule="auto"/>
        <w:ind w:right="887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28.The polysaccharide used in assessing the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glomerular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fittration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rate (GFR) is (A) Glycogen       (B) Agar        (C)Inulin         (D) Hyaluronic acid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29.The constituent unit of inulin is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Glucose        (B)Fructose         (C) Mannose         (D) Galactose </w:t>
      </w:r>
    </w:p>
    <w:p w:rsidR="006905B0" w:rsidRPr="00D12062" w:rsidRDefault="00140410">
      <w:pPr>
        <w:numPr>
          <w:ilvl w:val="0"/>
          <w:numId w:val="6"/>
        </w:numPr>
        <w:spacing w:after="0" w:line="391" w:lineRule="auto"/>
        <w:ind w:right="972" w:hanging="364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The polysaccharide found in the exoskeleton of invertebrates is (A) Pectin     (B) Chitin       (C) Cellulose       (D) Chondroitin sulphate </w:t>
      </w:r>
    </w:p>
    <w:p w:rsidR="006905B0" w:rsidRPr="00D12062" w:rsidRDefault="00140410">
      <w:pPr>
        <w:numPr>
          <w:ilvl w:val="0"/>
          <w:numId w:val="6"/>
        </w:numPr>
        <w:spacing w:after="158"/>
        <w:ind w:right="972" w:hanging="364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Sucrose consists of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(A) Glucose + glucose              (B) Glucose + fructose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Glucose + galactose              (D) Glucose + mannose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32. Repeating units of hyaluronic acid are </w:t>
      </w:r>
    </w:p>
    <w:p w:rsidR="006905B0" w:rsidRPr="00D12062" w:rsidRDefault="00140410">
      <w:pPr>
        <w:numPr>
          <w:ilvl w:val="0"/>
          <w:numId w:val="7"/>
        </w:numPr>
        <w:spacing w:after="158"/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N-acetyl glucosamine and D-glucuronic acid </w:t>
      </w:r>
    </w:p>
    <w:p w:rsidR="006905B0" w:rsidRPr="00D12062" w:rsidRDefault="00140410">
      <w:pPr>
        <w:numPr>
          <w:ilvl w:val="0"/>
          <w:numId w:val="7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N-acetyl galactosamine and D-glucuronic acid </w:t>
      </w:r>
    </w:p>
    <w:p w:rsidR="006905B0" w:rsidRPr="00D12062" w:rsidRDefault="00140410">
      <w:pPr>
        <w:numPr>
          <w:ilvl w:val="0"/>
          <w:numId w:val="7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N-acetyl glucosamine and galactose </w:t>
      </w:r>
    </w:p>
    <w:p w:rsidR="006905B0" w:rsidRPr="00D12062" w:rsidRDefault="00140410">
      <w:pPr>
        <w:numPr>
          <w:ilvl w:val="0"/>
          <w:numId w:val="7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N-acetyl galactosamine and L- iduronic acid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33. An example of a hydroxy fatty acid is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Ricinoleic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acid   (B)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Crotonic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acid          (C) Butyric acid        (D) Oleic acid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lastRenderedPageBreak/>
        <w:t xml:space="preserve">34. An example of a saturated fatty acid is </w:t>
      </w:r>
    </w:p>
    <w:p w:rsidR="006905B0" w:rsidRPr="00D12062" w:rsidRDefault="00140410" w:rsidP="00BB22A7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Palmitic acid(B) Oleic acid         (C) Linoleic acid         (D) Erucic acid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35. If the fatty acid is esterified with an alcohol of high molecular weight instead of glycerol, the resulting compound is - 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Lipositol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  (B)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Plasmalogen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         (C) Wax  (D) Cephalin </w:t>
      </w:r>
    </w:p>
    <w:p w:rsidR="006905B0" w:rsidRPr="00D12062" w:rsidRDefault="00140410">
      <w:pPr>
        <w:numPr>
          <w:ilvl w:val="0"/>
          <w:numId w:val="8"/>
        </w:numPr>
        <w:spacing w:after="2" w:line="389" w:lineRule="auto"/>
        <w:ind w:hanging="362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 fatty acid which is not synthesized in the body and has to be supplied in the diet is (A) Palmitic acid     (B) Lauric acid         (C) Linolenic acid          (D) Palmitoleic acid </w:t>
      </w:r>
    </w:p>
    <w:p w:rsidR="006905B0" w:rsidRPr="00D12062" w:rsidRDefault="00140410">
      <w:pPr>
        <w:numPr>
          <w:ilvl w:val="0"/>
          <w:numId w:val="8"/>
        </w:numPr>
        <w:spacing w:after="158"/>
        <w:ind w:hanging="362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Essential fatty acid: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Linoleic acid                    (B) Linolenic acid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(C) Arachidonic acid                  (D) All these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38. The fatty acid present in cerebrosides is </w:t>
      </w:r>
    </w:p>
    <w:p w:rsidR="006905B0" w:rsidRPr="00D12062" w:rsidRDefault="00140410" w:rsidP="00BB22A7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Lignoceric acid(B) Valeric acid        (C) Caprylic acid         (D) Behenic acid 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39.In humans, a dietary essential fatty acid is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Palmitic acid              (B) Stearic acid </w:t>
      </w:r>
    </w:p>
    <w:p w:rsidR="00140410" w:rsidRPr="00D12062" w:rsidRDefault="00140410" w:rsidP="00BB22A7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Oleic acid                (D)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Linoleic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acid</w:t>
      </w:r>
    </w:p>
    <w:p w:rsidR="006905B0" w:rsidRPr="00D12062" w:rsidRDefault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40. A lipid containing alcoholic amine residue is </w:t>
      </w:r>
    </w:p>
    <w:p w:rsidR="006905B0" w:rsidRPr="00D12062" w:rsidRDefault="00140410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Phosphatidic acid         (B) Ganglioside </w:t>
      </w:r>
    </w:p>
    <w:p w:rsidR="00140410" w:rsidRPr="00D12062" w:rsidRDefault="00140410" w:rsidP="00BB22A7">
      <w:pPr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Glucocerebroside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    (D)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Sphingomyelin</w:t>
      </w:r>
      <w:proofErr w:type="spellEnd"/>
    </w:p>
    <w:p w:rsidR="006905B0" w:rsidRPr="00D12062" w:rsidRDefault="00140410" w:rsidP="00140410">
      <w:pPr>
        <w:spacing w:after="15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41. All proteins contain the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Same 20 amino acids   (B) Different amino acids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300 Amino acids occurring in nature            (D) Only a few amino acids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42. Proteins contain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Only L- α - amino acids   (B) Only D-amino acids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DL-Amino acids                                   (D) Both (A) and (B)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43. The optically inactive amino acid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Glycine   (B) Serine   (C) Threonine    (D) Valine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44. At neutral pH, a mixture of amino acids in solution would be predominantly: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Dipolar ions   (B) Nonpolar molecules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Positive and monovalent          (D) Hydrophobic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45. The true statement about solutions of amino acids at physiological pH is </w:t>
      </w:r>
    </w:p>
    <w:p w:rsidR="006905B0" w:rsidRPr="00D12062" w:rsidRDefault="00140410">
      <w:pPr>
        <w:numPr>
          <w:ilvl w:val="0"/>
          <w:numId w:val="9"/>
        </w:numPr>
        <w:spacing w:after="158"/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All amino acids contain both positive and negative charges </w:t>
      </w:r>
    </w:p>
    <w:p w:rsidR="006905B0" w:rsidRPr="00D12062" w:rsidRDefault="00140410">
      <w:pPr>
        <w:numPr>
          <w:ilvl w:val="0"/>
          <w:numId w:val="9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All amino acids contain positively charged side chains </w:t>
      </w:r>
    </w:p>
    <w:p w:rsidR="006905B0" w:rsidRPr="00D12062" w:rsidRDefault="00140410">
      <w:pPr>
        <w:numPr>
          <w:ilvl w:val="0"/>
          <w:numId w:val="9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lastRenderedPageBreak/>
        <w:t xml:space="preserve">Some amino acids contain only positive charge </w:t>
      </w:r>
    </w:p>
    <w:p w:rsidR="006905B0" w:rsidRPr="00D12062" w:rsidRDefault="00140410">
      <w:pPr>
        <w:numPr>
          <w:ilvl w:val="0"/>
          <w:numId w:val="9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All amino acids contain negatively charged side chains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46. pH (isoelectric pH) of alanine is </w:t>
      </w:r>
    </w:p>
    <w:p w:rsidR="006905B0" w:rsidRPr="00D12062" w:rsidRDefault="00140410" w:rsidP="00BB22A7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6.02   (B) 6.6       (C) 6.8        (D) 7.2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47. Since the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pK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values for aspartic acid are 2.0, 3.9 and 10.0, it follows that the isoelectric (pH)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3.0   (B) 3.9         (C) 5.9         (D) 6.0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48. Sulphur containing amino acid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Methionine   (B) Leucine      (C) Valine      (D) Asparagine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49. An example of sulphur containing amino acid is </w:t>
      </w:r>
    </w:p>
    <w:p w:rsidR="006905B0" w:rsidRPr="00D12062" w:rsidRDefault="00140410">
      <w:pPr>
        <w:numPr>
          <w:ilvl w:val="0"/>
          <w:numId w:val="10"/>
        </w:numPr>
        <w:spacing w:after="158"/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2-Amino-3-mercaptopropanoic acid </w:t>
      </w:r>
    </w:p>
    <w:p w:rsidR="006905B0" w:rsidRPr="00D12062" w:rsidRDefault="00140410">
      <w:pPr>
        <w:numPr>
          <w:ilvl w:val="0"/>
          <w:numId w:val="10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2-Amino-3-methylbutanoic acid </w:t>
      </w:r>
    </w:p>
    <w:p w:rsidR="006905B0" w:rsidRPr="00D12062" w:rsidRDefault="00140410">
      <w:pPr>
        <w:numPr>
          <w:ilvl w:val="0"/>
          <w:numId w:val="10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2-Amino-3-hydroxypropanoic acid </w:t>
      </w:r>
    </w:p>
    <w:p w:rsidR="006905B0" w:rsidRPr="00D12062" w:rsidRDefault="00140410">
      <w:pPr>
        <w:numPr>
          <w:ilvl w:val="0"/>
          <w:numId w:val="10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Amino acetic acid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50. All the following are sulphur containing amino acids found in proteins except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(A) Cysteine     (B) Cystine   (C) Methionine       (D) Threonine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51. An aromatic amino acid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Lysine (B) Tyrosine   (C) Taurine     (D) Arginine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52. A Holoenzyme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(A) Functional unit      (B) Apo enzyme       (C) Coenzyme      (D) All of these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53. Example of an extracellular enzyme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Lactate dehydrogenase           (B) Cytochrome oxidase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Pancreatic lipase   (D) Hexokinase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54. Enzymes, which are produced in inactive form in the living cells, are called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(A) Papain      (B) Lysozymes       (C) Apoenzymes    (D) Proenzymes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55. An example of ligases is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Succinate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thiokinase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 (B)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Alanine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racemase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Fumarase                                (D) Aldolase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56. An example of lyases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(A) Glutamine synthetase              (B) Fumarase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Cholinesterase                              (D) Amylase </w:t>
      </w:r>
    </w:p>
    <w:p w:rsidR="006905B0" w:rsidRPr="00D12062" w:rsidRDefault="00140410">
      <w:pPr>
        <w:spacing w:after="160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57. Fischer’s ‘lock and key’ model of the enzyme action implies that </w:t>
      </w:r>
    </w:p>
    <w:p w:rsidR="006905B0" w:rsidRPr="00D12062" w:rsidRDefault="00140410">
      <w:pPr>
        <w:numPr>
          <w:ilvl w:val="0"/>
          <w:numId w:val="11"/>
        </w:numPr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lastRenderedPageBreak/>
        <w:t xml:space="preserve">The active site is complementary in shape to that of substance only after interaction. </w:t>
      </w:r>
    </w:p>
    <w:p w:rsidR="006905B0" w:rsidRPr="00D12062" w:rsidRDefault="00140410">
      <w:pPr>
        <w:numPr>
          <w:ilvl w:val="0"/>
          <w:numId w:val="11"/>
        </w:numPr>
        <w:spacing w:after="158"/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The active site is complementary in shape to that of substance </w:t>
      </w:r>
    </w:p>
    <w:p w:rsidR="006905B0" w:rsidRPr="00D12062" w:rsidRDefault="00140410">
      <w:pPr>
        <w:numPr>
          <w:ilvl w:val="0"/>
          <w:numId w:val="11"/>
        </w:numPr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Substrates change conformation prior to active site interaction </w:t>
      </w:r>
    </w:p>
    <w:p w:rsidR="006905B0" w:rsidRPr="00D12062" w:rsidRDefault="00140410">
      <w:pPr>
        <w:numPr>
          <w:ilvl w:val="0"/>
          <w:numId w:val="11"/>
        </w:numPr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The active site is flexible and adjusts to substrate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58.Coenzymes are </w:t>
      </w:r>
    </w:p>
    <w:p w:rsidR="006905B0" w:rsidRPr="00D12062" w:rsidRDefault="00140410">
      <w:pPr>
        <w:numPr>
          <w:ilvl w:val="0"/>
          <w:numId w:val="12"/>
        </w:numPr>
        <w:spacing w:after="158"/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Heat stable, dialyzable, non protein organic molecules </w:t>
      </w:r>
    </w:p>
    <w:p w:rsidR="006905B0" w:rsidRPr="00D12062" w:rsidRDefault="00140410">
      <w:pPr>
        <w:numPr>
          <w:ilvl w:val="0"/>
          <w:numId w:val="12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Soluble, colloidal, protein molecules </w:t>
      </w:r>
    </w:p>
    <w:p w:rsidR="006905B0" w:rsidRPr="00D12062" w:rsidRDefault="00140410">
      <w:pPr>
        <w:numPr>
          <w:ilvl w:val="0"/>
          <w:numId w:val="12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Structural analogue of enzymes </w:t>
      </w:r>
    </w:p>
    <w:p w:rsidR="006905B0" w:rsidRPr="00D12062" w:rsidRDefault="00140410">
      <w:pPr>
        <w:numPr>
          <w:ilvl w:val="0"/>
          <w:numId w:val="12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Different forms of enzymes  </w:t>
      </w:r>
    </w:p>
    <w:p w:rsidR="006905B0" w:rsidRPr="00D12062" w:rsidRDefault="006905B0">
      <w:pPr>
        <w:spacing w:after="161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6905B0" w:rsidRPr="00D12062" w:rsidRDefault="00140410" w:rsidP="00140410">
      <w:pPr>
        <w:ind w:left="360" w:firstLine="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59. Isoenzymes are </w:t>
      </w:r>
    </w:p>
    <w:p w:rsidR="006905B0" w:rsidRPr="00D12062" w:rsidRDefault="00140410">
      <w:pPr>
        <w:numPr>
          <w:ilvl w:val="0"/>
          <w:numId w:val="13"/>
        </w:numPr>
        <w:spacing w:after="158"/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Chemically, immunologically and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electrophoretically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different forms of an enzyme </w:t>
      </w:r>
    </w:p>
    <w:p w:rsidR="006905B0" w:rsidRPr="00D12062" w:rsidRDefault="00140410">
      <w:pPr>
        <w:numPr>
          <w:ilvl w:val="0"/>
          <w:numId w:val="13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Different forms of an enzyme similar in all properties </w:t>
      </w:r>
    </w:p>
    <w:p w:rsidR="006905B0" w:rsidRPr="00D12062" w:rsidRDefault="00140410">
      <w:pPr>
        <w:numPr>
          <w:ilvl w:val="0"/>
          <w:numId w:val="13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Catalysing different reactions </w:t>
      </w:r>
    </w:p>
    <w:p w:rsidR="006905B0" w:rsidRPr="00D12062" w:rsidRDefault="00140410">
      <w:pPr>
        <w:numPr>
          <w:ilvl w:val="0"/>
          <w:numId w:val="13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Having the same quaternary structures like the enzymes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60. Factors affecting enzyme activity: </w:t>
      </w:r>
    </w:p>
    <w:p w:rsidR="006905B0" w:rsidRPr="00D12062" w:rsidRDefault="00140410">
      <w:pPr>
        <w:spacing w:after="0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(A) Concentration      (B) pH         (C) Temperature        (D) All of these</w:t>
      </w:r>
    </w:p>
    <w:p w:rsidR="006905B0" w:rsidRPr="00D12062" w:rsidRDefault="006905B0">
      <w:pPr>
        <w:spacing w:after="161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61. A nucleoside consists of </w:t>
      </w:r>
    </w:p>
    <w:p w:rsidR="006905B0" w:rsidRPr="00D12062" w:rsidRDefault="00140410">
      <w:pPr>
        <w:numPr>
          <w:ilvl w:val="0"/>
          <w:numId w:val="14"/>
        </w:numPr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Nitrogenous base </w:t>
      </w:r>
    </w:p>
    <w:p w:rsidR="006905B0" w:rsidRPr="00D12062" w:rsidRDefault="00140410">
      <w:pPr>
        <w:numPr>
          <w:ilvl w:val="0"/>
          <w:numId w:val="14"/>
        </w:numPr>
        <w:spacing w:after="158"/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Purine or pyrimidine base + sugar </w:t>
      </w:r>
    </w:p>
    <w:p w:rsidR="006905B0" w:rsidRPr="00D12062" w:rsidRDefault="00140410">
      <w:pPr>
        <w:numPr>
          <w:ilvl w:val="0"/>
          <w:numId w:val="14"/>
        </w:numPr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Purine or pyrimidine base + phosphorous </w:t>
      </w:r>
    </w:p>
    <w:p w:rsidR="006905B0" w:rsidRPr="00D12062" w:rsidRDefault="00140410">
      <w:pPr>
        <w:numPr>
          <w:ilvl w:val="0"/>
          <w:numId w:val="14"/>
        </w:numPr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Purine + pyrimidine base + sugar + phosphorous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62. A nucleotide consists of </w:t>
      </w:r>
    </w:p>
    <w:p w:rsidR="006905B0" w:rsidRPr="00D12062" w:rsidRDefault="00140410">
      <w:pPr>
        <w:numPr>
          <w:ilvl w:val="0"/>
          <w:numId w:val="15"/>
        </w:numPr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 nitrogenous base like choline </w:t>
      </w:r>
    </w:p>
    <w:p w:rsidR="006905B0" w:rsidRPr="00D12062" w:rsidRDefault="00140410">
      <w:pPr>
        <w:numPr>
          <w:ilvl w:val="0"/>
          <w:numId w:val="15"/>
        </w:numPr>
        <w:spacing w:after="158"/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Purine + pyrimidine base + sugar + phosphorous </w:t>
      </w:r>
    </w:p>
    <w:p w:rsidR="006905B0" w:rsidRPr="00D12062" w:rsidRDefault="00140410">
      <w:pPr>
        <w:numPr>
          <w:ilvl w:val="0"/>
          <w:numId w:val="15"/>
        </w:numPr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Purine or pyrimidine base + sugar </w:t>
      </w:r>
    </w:p>
    <w:p w:rsidR="006905B0" w:rsidRPr="00D12062" w:rsidRDefault="00140410">
      <w:pPr>
        <w:numPr>
          <w:ilvl w:val="0"/>
          <w:numId w:val="15"/>
        </w:numPr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Purine or pyrimidine base + phosphorous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63. A purine nucleotide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AMP   (B) UMP    (C) CMP   (D) TMP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64. A pyrimidine nucleotide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lastRenderedPageBreak/>
        <w:t xml:space="preserve">(A) GMP    (B) AMP    (C) CMP   (D) IMP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65. Adenine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6-Amino purine   (B) 2-Amino-6-oxypurine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2-Oxy-4-aminopyrimidine       (D) 2, 4-Dioxypyrimidine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66. 2, 4-Dioxypyrimidine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Thymine       (B)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Cystosine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(C)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Uracil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    (D) Guanine </w:t>
      </w:r>
    </w:p>
    <w:p w:rsidR="006905B0" w:rsidRPr="00D12062" w:rsidRDefault="006905B0">
      <w:pPr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67. The chemical name of guanine is </w:t>
      </w:r>
    </w:p>
    <w:p w:rsidR="006905B0" w:rsidRPr="00D12062" w:rsidRDefault="00140410">
      <w:pPr>
        <w:numPr>
          <w:ilvl w:val="0"/>
          <w:numId w:val="16"/>
        </w:numPr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2,4-Dioxy-5-methylpyrimidine </w:t>
      </w:r>
    </w:p>
    <w:p w:rsidR="006905B0" w:rsidRPr="00D12062" w:rsidRDefault="00140410">
      <w:pPr>
        <w:numPr>
          <w:ilvl w:val="0"/>
          <w:numId w:val="16"/>
        </w:numPr>
        <w:spacing w:after="158"/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2-Amino-6-oxypurine </w:t>
      </w:r>
    </w:p>
    <w:p w:rsidR="006905B0" w:rsidRPr="00D12062" w:rsidRDefault="00140410">
      <w:pPr>
        <w:numPr>
          <w:ilvl w:val="0"/>
          <w:numId w:val="16"/>
        </w:numPr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2-Oxy-4-aminopyrimidine </w:t>
      </w:r>
    </w:p>
    <w:p w:rsidR="006905B0" w:rsidRPr="00D12062" w:rsidRDefault="00140410">
      <w:pPr>
        <w:numPr>
          <w:ilvl w:val="0"/>
          <w:numId w:val="16"/>
        </w:numPr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2, 4-Dioxypyrimidine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68. Nucleotides and nucleic acids concentration are often also expressed in terms of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ng         (B) mg             (C)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meq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>(D) OD at 260 nm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69. The pyrimidine nucleotide acting as the high energy intermediate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ATP       (B) UTP            (C) UDPG        (D) CMP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70. The carbon of the pentose in ester linkage with the phosphate in a nucleotide structure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(A) C1          (B) C3                (C) C4             (D) C5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71. Uracil and ribose form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Uridine   (B) Cytidine           (C) Guanosine         (D) Adenosine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72. The most abundant free nucleotide in mammalian cells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ATP   (B) NAD(               C) GTP            (D) FAD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73. The nucleic acid base found in mRNA but not in DNA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(A) Adenine         (B) Cytosine        (C) Guanine         (D) Uracil</w:t>
      </w:r>
    </w:p>
    <w:p w:rsidR="006905B0" w:rsidRPr="00D12062" w:rsidRDefault="00140410">
      <w:pPr>
        <w:spacing w:after="160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74. In RNA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moleule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‘Caps’ </w:t>
      </w:r>
    </w:p>
    <w:p w:rsidR="006905B0" w:rsidRPr="00D12062" w:rsidRDefault="00140410">
      <w:pPr>
        <w:numPr>
          <w:ilvl w:val="0"/>
          <w:numId w:val="17"/>
        </w:numPr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Allow tRNA to be processed </w:t>
      </w:r>
    </w:p>
    <w:p w:rsidR="006905B0" w:rsidRPr="00D12062" w:rsidRDefault="00140410">
      <w:pPr>
        <w:numPr>
          <w:ilvl w:val="0"/>
          <w:numId w:val="17"/>
        </w:numPr>
        <w:spacing w:after="158"/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Are unique to eukaryotic mRNA </w:t>
      </w:r>
    </w:p>
    <w:p w:rsidR="006905B0" w:rsidRPr="00D12062" w:rsidRDefault="00140410">
      <w:pPr>
        <w:numPr>
          <w:ilvl w:val="0"/>
          <w:numId w:val="17"/>
        </w:numPr>
        <w:spacing w:after="160"/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Occur at the 3’ end of tRNA</w:t>
      </w:r>
    </w:p>
    <w:p w:rsidR="006905B0" w:rsidRPr="00D12062" w:rsidRDefault="00140410">
      <w:pPr>
        <w:numPr>
          <w:ilvl w:val="0"/>
          <w:numId w:val="17"/>
        </w:numPr>
        <w:ind w:hanging="348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Allow correct translation of prokaryotic mRNA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75. In contrast to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eukaryoticmRNA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, prokaryotic mRNA </w:t>
      </w:r>
    </w:p>
    <w:p w:rsidR="006905B0" w:rsidRPr="00D12062" w:rsidRDefault="00140410">
      <w:pPr>
        <w:numPr>
          <w:ilvl w:val="0"/>
          <w:numId w:val="18"/>
        </w:numPr>
        <w:spacing w:after="158"/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Can be polycistronic </w:t>
      </w:r>
    </w:p>
    <w:p w:rsidR="006905B0" w:rsidRPr="00D12062" w:rsidRDefault="00140410">
      <w:pPr>
        <w:numPr>
          <w:ilvl w:val="0"/>
          <w:numId w:val="18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Is synthesized with introns </w:t>
      </w:r>
    </w:p>
    <w:p w:rsidR="006905B0" w:rsidRPr="00D12062" w:rsidRDefault="00140410">
      <w:pPr>
        <w:numPr>
          <w:ilvl w:val="0"/>
          <w:numId w:val="18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lastRenderedPageBreak/>
        <w:t xml:space="preserve">Can only be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monocistronic</w:t>
      </w:r>
      <w:proofErr w:type="spellEnd"/>
    </w:p>
    <w:p w:rsidR="006905B0" w:rsidRPr="00BB22A7" w:rsidRDefault="00140410" w:rsidP="00BB22A7">
      <w:pPr>
        <w:numPr>
          <w:ilvl w:val="0"/>
          <w:numId w:val="18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Has a poly A tail </w:t>
      </w:r>
    </w:p>
    <w:p w:rsidR="006905B0" w:rsidRPr="00D12062" w:rsidRDefault="006905B0">
      <w:pPr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76. The nitrogenous base present in the RNA molecule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Thymine   (B) Uracil       (C) Xanthine      (D) Hypoxanthine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77. RNA does not contain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Uracil          (B) Adenine    (C) Thymine       (D) Ribose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78. The sugar moiety present in RNA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Ribulose     (B) Arabinose     (C) Ribose        (D) Deoxyribose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79. The structure of tRNA appears like a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Helix          (B) Hair pin          (C) Clover leaf      (D) Coil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80. In DNA molecule </w:t>
      </w:r>
    </w:p>
    <w:p w:rsidR="006905B0" w:rsidRPr="00D12062" w:rsidRDefault="00140410">
      <w:pPr>
        <w:numPr>
          <w:ilvl w:val="0"/>
          <w:numId w:val="19"/>
        </w:numPr>
        <w:ind w:hanging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Guanine content does not equal cytosine content </w:t>
      </w:r>
    </w:p>
    <w:p w:rsidR="006905B0" w:rsidRPr="00D12062" w:rsidRDefault="00140410">
      <w:pPr>
        <w:numPr>
          <w:ilvl w:val="0"/>
          <w:numId w:val="19"/>
        </w:numPr>
        <w:ind w:hanging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Adenine content does not equal thymine content </w:t>
      </w:r>
    </w:p>
    <w:p w:rsidR="006905B0" w:rsidRPr="00D12062" w:rsidRDefault="00140410">
      <w:pPr>
        <w:numPr>
          <w:ilvl w:val="0"/>
          <w:numId w:val="19"/>
        </w:numPr>
        <w:ind w:hanging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Adenine content equals uracil content </w:t>
      </w:r>
    </w:p>
    <w:p w:rsidR="006905B0" w:rsidRPr="00D12062" w:rsidRDefault="00140410">
      <w:pPr>
        <w:numPr>
          <w:ilvl w:val="0"/>
          <w:numId w:val="19"/>
        </w:numPr>
        <w:spacing w:after="158"/>
        <w:ind w:hanging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Guanine content equals cytosine content </w:t>
      </w:r>
    </w:p>
    <w:p w:rsidR="006905B0" w:rsidRPr="00D12062" w:rsidRDefault="006905B0">
      <w:pPr>
        <w:spacing w:after="161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81. Hormones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Act as coenzyme                                  (B) Act as enzyme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Influence synthesis of enzymes   (D) Belong to B-complex group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82. Hormone that binds to intracellular receptor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(A) Adrenocorticotropic hormone        (B) Thyroxine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Follicle stimulating hormone             (D) Glucagon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83. Hormone that bind to cell surface receptor and require the second messenger camp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Antidiuretic hormone   (B) Cholecystokinin      (C) Calcitriol        (D) Gastrin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84. A hormone secreted from anterior pituitary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Growth hormone   (B) Vasopressin          (C) Oxytocin         (D) Epinephrine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85. A hormone secreted from posterior pituitary is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Vasopressin   (B) Thyrotropic hormone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Prolactin                          (D) Adrenocorticotropic hormone </w:t>
      </w:r>
    </w:p>
    <w:p w:rsidR="006905B0" w:rsidRPr="00D12062" w:rsidRDefault="006905B0">
      <w:pPr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86. Acromegaly results due to excessive release of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lastRenderedPageBreak/>
        <w:t xml:space="preserve">(A) Thyroxine    (B) Growth hormone          (C) Insulin       (D) Glucagon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87. Growth hormone is released by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Somatostatin                                            (B) Growth hormone releasing hormone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Prolactin release inhibiting hormone      (D) Luteinizing releasing hormone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88. Biological activity of ACTH requires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(A) 10-N-terminal amino acid    (B) 24-N-terminal amino acid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24-C-terminal amino acid                 (D) 15-C-terminal amino acid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89. ACTH stimulates the secretion of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Glucocorticoids   (B) Epinephrine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Thyroxine                          (D) Luteinizing hormone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90. Excessive secretion of ACTH causes </w:t>
      </w:r>
    </w:p>
    <w:p w:rsidR="006905B0" w:rsidRPr="00D12062" w:rsidRDefault="00140410">
      <w:pPr>
        <w:spacing w:after="160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(A) Cushing’s syndrome(B) Addison’s disease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Myxoedema                      (D) Thyrotoxicosis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91. ADH </w:t>
      </w:r>
    </w:p>
    <w:p w:rsidR="006905B0" w:rsidRPr="00D12062" w:rsidRDefault="00140410">
      <w:pPr>
        <w:spacing w:after="0" w:line="391" w:lineRule="auto"/>
        <w:ind w:left="355" w:right="374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Reabsorbs water from renal tubules   (B) Excretes water from renal tubules (C) Excretes hypotonic urine                          (D) Causes low specific gravity of urine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92. Insufficient free T3 and T4 results in </w:t>
      </w:r>
    </w:p>
    <w:p w:rsidR="006905B0" w:rsidRPr="00D12062" w:rsidRDefault="00140410">
      <w:pPr>
        <w:spacing w:after="160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Grave’s disease                         (B)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Mysoedema</w:t>
      </w:r>
      <w:proofErr w:type="spellEnd"/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Cushing syndrome                    (D) Gigantism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93. PTH </w:t>
      </w:r>
    </w:p>
    <w:p w:rsidR="006905B0" w:rsidRPr="00D12062" w:rsidRDefault="00140410">
      <w:pPr>
        <w:numPr>
          <w:ilvl w:val="0"/>
          <w:numId w:val="20"/>
        </w:numPr>
        <w:spacing w:after="158"/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Reduces the renal clearance or excretion of calcium </w:t>
      </w:r>
    </w:p>
    <w:p w:rsidR="006905B0" w:rsidRPr="00D12062" w:rsidRDefault="00140410">
      <w:pPr>
        <w:numPr>
          <w:ilvl w:val="0"/>
          <w:numId w:val="20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Increases renal phosphate clearance </w:t>
      </w:r>
    </w:p>
    <w:p w:rsidR="006905B0" w:rsidRPr="00D12062" w:rsidRDefault="00140410">
      <w:pPr>
        <w:numPr>
          <w:ilvl w:val="0"/>
          <w:numId w:val="20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Increases the renal clearance of calcium </w:t>
      </w:r>
    </w:p>
    <w:p w:rsidR="006905B0" w:rsidRPr="00D12062" w:rsidRDefault="00140410">
      <w:pPr>
        <w:numPr>
          <w:ilvl w:val="0"/>
          <w:numId w:val="20"/>
        </w:numPr>
        <w:ind w:hanging="350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Decreases the renal phosphate clearance </w:t>
      </w:r>
    </w:p>
    <w:p w:rsidR="006905B0" w:rsidRPr="00D12062" w:rsidRDefault="00140410">
      <w:pPr>
        <w:numPr>
          <w:ilvl w:val="0"/>
          <w:numId w:val="21"/>
        </w:numPr>
        <w:spacing w:after="158"/>
        <w:ind w:hanging="364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Calcitonin causes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Calcinuria and phosphaturia   (B) Decrease in urinary calcium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Decrease in urinary phosphorous       (D) Increase in blood calcium level </w:t>
      </w:r>
    </w:p>
    <w:p w:rsidR="006905B0" w:rsidRPr="00D12062" w:rsidRDefault="006905B0">
      <w:pPr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6905B0" w:rsidRPr="00D12062" w:rsidRDefault="00140410">
      <w:pPr>
        <w:numPr>
          <w:ilvl w:val="0"/>
          <w:numId w:val="21"/>
        </w:numPr>
        <w:spacing w:after="158"/>
        <w:ind w:hanging="364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Vitamins are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(A) Accessory food factors   (B) Generally synthesized in the body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Produced in endocrine glands      (D) Proteins in nature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96.Vitamin A or retinal is a </w:t>
      </w:r>
    </w:p>
    <w:p w:rsidR="006905B0" w:rsidRPr="00D12062" w:rsidRDefault="00140410">
      <w:pPr>
        <w:numPr>
          <w:ilvl w:val="0"/>
          <w:numId w:val="22"/>
        </w:numPr>
        <w:ind w:hanging="34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lastRenderedPageBreak/>
        <w:t xml:space="preserve">Steroid                            </w:t>
      </w:r>
    </w:p>
    <w:p w:rsidR="006905B0" w:rsidRPr="00D12062" w:rsidRDefault="00140410">
      <w:pPr>
        <w:numPr>
          <w:ilvl w:val="0"/>
          <w:numId w:val="22"/>
        </w:numPr>
        <w:spacing w:after="158"/>
        <w:ind w:hanging="345"/>
        <w:rPr>
          <w:rFonts w:ascii="Times New Roman" w:hAnsi="Times New Roman" w:cs="Times New Roman"/>
          <w:sz w:val="22"/>
          <w:szCs w:val="22"/>
        </w:rPr>
      </w:pPr>
      <w:proofErr w:type="spellStart"/>
      <w:r w:rsidRPr="00D12062">
        <w:rPr>
          <w:rFonts w:ascii="Times New Roman" w:hAnsi="Times New Roman" w:cs="Times New Roman"/>
          <w:sz w:val="22"/>
          <w:szCs w:val="22"/>
        </w:rPr>
        <w:t>Polyisoprenoid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compound containing a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cyclohexenyl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ring</w:t>
      </w:r>
    </w:p>
    <w:p w:rsidR="006905B0" w:rsidRPr="00D12062" w:rsidRDefault="00140410">
      <w:pPr>
        <w:numPr>
          <w:ilvl w:val="0"/>
          <w:numId w:val="22"/>
        </w:numPr>
        <w:ind w:hanging="34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Benzoquinone derivative   </w:t>
      </w:r>
    </w:p>
    <w:p w:rsidR="006905B0" w:rsidRPr="00D12062" w:rsidRDefault="00140410">
      <w:pPr>
        <w:numPr>
          <w:ilvl w:val="0"/>
          <w:numId w:val="22"/>
        </w:numPr>
        <w:ind w:hanging="34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6-Hydroxychromane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97. Fat soluble vitamins are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Soluble in alcohol               (B) one or more Propene units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(C) Stored in liver                   (D) All these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98. Deficiency of Vitamin A causes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Xeropthalmia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  (B)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Hypoprothrombinemia</w:t>
      </w:r>
      <w:proofErr w:type="spellEnd"/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Megaloblastic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anemia</w:t>
      </w:r>
      <w:proofErr w:type="spellEnd"/>
      <w:r w:rsidRPr="00D12062">
        <w:rPr>
          <w:rFonts w:ascii="Times New Roman" w:hAnsi="Times New Roman" w:cs="Times New Roman"/>
          <w:sz w:val="22"/>
          <w:szCs w:val="22"/>
        </w:rPr>
        <w:t xml:space="preserve">   (D) Pernicious </w:t>
      </w:r>
      <w:proofErr w:type="spellStart"/>
      <w:r w:rsidRPr="00D12062">
        <w:rPr>
          <w:rFonts w:ascii="Times New Roman" w:hAnsi="Times New Roman" w:cs="Times New Roman"/>
          <w:sz w:val="22"/>
          <w:szCs w:val="22"/>
        </w:rPr>
        <w:t>anemia</w:t>
      </w:r>
      <w:proofErr w:type="spellEnd"/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99. Vitamin D absorption is increased in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Acid pH of intestine   (B) Alkaline pH of intestine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(C) Impaired fat absorption           (D) Contents of diet </w:t>
      </w:r>
    </w:p>
    <w:p w:rsidR="006905B0" w:rsidRPr="00D12062" w:rsidRDefault="00140410">
      <w:pPr>
        <w:spacing w:after="158"/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100. Vitamin K is found in </w:t>
      </w:r>
    </w:p>
    <w:p w:rsidR="006905B0" w:rsidRPr="00D12062" w:rsidRDefault="00140410">
      <w:pPr>
        <w:ind w:left="355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 xml:space="preserve">(A) Green leafy plants   (B) Meat                (C) Fish                (D) Milk </w:t>
      </w:r>
    </w:p>
    <w:p w:rsidR="006905B0" w:rsidRPr="00D12062" w:rsidRDefault="006905B0">
      <w:pPr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6905B0" w:rsidRPr="00D12062" w:rsidRDefault="006905B0">
      <w:pPr>
        <w:spacing w:after="161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6905B0" w:rsidRPr="00D12062" w:rsidRDefault="006905B0">
      <w:pPr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6905B0" w:rsidRPr="00D12062" w:rsidRDefault="006905B0">
      <w:pPr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6905B0" w:rsidRDefault="006905B0">
      <w:pPr>
        <w:spacing w:after="161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BB22A7" w:rsidRDefault="00BB22A7">
      <w:pPr>
        <w:spacing w:after="161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BB22A7" w:rsidRDefault="00BB22A7">
      <w:pPr>
        <w:spacing w:after="161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BB22A7" w:rsidRDefault="00BB22A7">
      <w:pPr>
        <w:spacing w:after="161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BB22A7" w:rsidRDefault="00BB22A7">
      <w:pPr>
        <w:spacing w:after="161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BB22A7" w:rsidRDefault="00BB22A7">
      <w:pPr>
        <w:spacing w:after="161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BB22A7" w:rsidRDefault="00BB22A7">
      <w:pPr>
        <w:spacing w:after="161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BB22A7" w:rsidRDefault="00BB22A7">
      <w:pPr>
        <w:spacing w:after="161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BB22A7" w:rsidRPr="00D12062" w:rsidRDefault="00BB22A7">
      <w:pPr>
        <w:spacing w:after="161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6905B0" w:rsidRPr="00D12062" w:rsidRDefault="006905B0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6905B0" w:rsidRPr="00D12062" w:rsidRDefault="006905B0">
      <w:pPr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2E31CF" w:rsidRPr="00D12062" w:rsidRDefault="002E31CF">
      <w:pPr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2E31CF" w:rsidRPr="00D12062" w:rsidRDefault="002E31CF">
      <w:pPr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2E31CF" w:rsidRPr="00D12062" w:rsidRDefault="002E31CF">
      <w:pPr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2E31CF" w:rsidRPr="00D12062" w:rsidRDefault="002E31CF">
      <w:pPr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2E31CF" w:rsidRPr="00D12062" w:rsidRDefault="002E31CF">
      <w:pPr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2E31CF" w:rsidRPr="00D12062" w:rsidRDefault="002E31CF" w:rsidP="002E31CF">
      <w:pPr>
        <w:spacing w:after="0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12062">
        <w:rPr>
          <w:rFonts w:ascii="Times New Roman" w:hAnsi="Times New Roman" w:cs="Times New Roman"/>
          <w:sz w:val="22"/>
          <w:szCs w:val="22"/>
        </w:rPr>
        <w:t>Answer Key</w:t>
      </w:r>
    </w:p>
    <w:tbl>
      <w:tblPr>
        <w:tblStyle w:val="TableGrid"/>
        <w:tblW w:w="0" w:type="auto"/>
        <w:tblLook w:val="04A0"/>
      </w:tblPr>
      <w:tblGrid>
        <w:gridCol w:w="917"/>
        <w:gridCol w:w="917"/>
        <w:gridCol w:w="917"/>
        <w:gridCol w:w="917"/>
        <w:gridCol w:w="918"/>
        <w:gridCol w:w="918"/>
        <w:gridCol w:w="918"/>
        <w:gridCol w:w="918"/>
        <w:gridCol w:w="918"/>
        <w:gridCol w:w="918"/>
      </w:tblGrid>
      <w:tr w:rsidR="002E31CF" w:rsidRPr="00D12062" w:rsidTr="002E31CF"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1.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2.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3.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4.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5.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6.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7.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8.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9.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10.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</w:tr>
      <w:tr w:rsidR="002E31CF" w:rsidRPr="00D12062" w:rsidTr="002E31CF"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11.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12.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13.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14.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15.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16.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17.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18.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19.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20.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</w:tr>
      <w:tr w:rsidR="002E31CF" w:rsidRPr="00D12062" w:rsidTr="002E31CF"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21.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22.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S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23.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24.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25.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26.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27.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28.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29.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30.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</w:tr>
      <w:tr w:rsidR="002E31CF" w:rsidRPr="00D12062" w:rsidTr="002E31CF"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31.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32.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33.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34.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35.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36.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37.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38.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39.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40.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</w:tr>
      <w:tr w:rsidR="002E31CF" w:rsidRPr="00D12062" w:rsidTr="002E31CF"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41.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42.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43.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44.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45.</w:t>
            </w:r>
            <w:r w:rsidR="00F04E9C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46.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47.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48.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49.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50.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</w:tr>
      <w:tr w:rsidR="002E31CF" w:rsidRPr="00D12062" w:rsidTr="002E31CF"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51.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52.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53.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54.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55.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56.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57.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58.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59.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60.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</w:tr>
      <w:tr w:rsidR="002E31CF" w:rsidRPr="00D12062" w:rsidTr="002E31CF"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61.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62.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63.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64.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65.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66.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67.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68.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69.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70.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</w:tr>
      <w:tr w:rsidR="002E31CF" w:rsidRPr="00D12062" w:rsidTr="002E31CF"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71.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72.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73.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74.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75.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76.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77.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78.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79.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80.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D</w:t>
            </w:r>
          </w:p>
        </w:tc>
      </w:tr>
      <w:tr w:rsidR="002E31CF" w:rsidRPr="00D12062" w:rsidTr="002E31CF"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81.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C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82.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83.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84.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85.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86.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87.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88.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89.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90.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</w:tr>
      <w:tr w:rsidR="002E31CF" w:rsidRPr="00D12062" w:rsidTr="002E31CF"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91.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92.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93.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7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94.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95.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96.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B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97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.D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98.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99.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  <w:tc>
          <w:tcPr>
            <w:tcW w:w="918" w:type="dxa"/>
          </w:tcPr>
          <w:p w:rsidR="002E31CF" w:rsidRPr="00D12062" w:rsidRDefault="002E31CF" w:rsidP="002E31CF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062">
              <w:rPr>
                <w:rFonts w:ascii="Times New Roman" w:hAnsi="Times New Roman" w:cs="Times New Roman"/>
                <w:szCs w:val="22"/>
              </w:rPr>
              <w:t>100.</w:t>
            </w:r>
            <w:r w:rsidR="00707B42" w:rsidRPr="00D12062">
              <w:rPr>
                <w:rFonts w:ascii="Times New Roman" w:hAnsi="Times New Roman" w:cs="Times New Roman"/>
                <w:szCs w:val="22"/>
              </w:rPr>
              <w:t>A</w:t>
            </w:r>
          </w:p>
        </w:tc>
      </w:tr>
    </w:tbl>
    <w:p w:rsidR="002E31CF" w:rsidRPr="00D12062" w:rsidRDefault="002E31CF" w:rsidP="002E31CF">
      <w:pPr>
        <w:spacing w:after="0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</w:p>
    <w:sectPr w:rsidR="002E31CF" w:rsidRPr="00D12062" w:rsidSect="00366AD2">
      <w:pgSz w:w="11906" w:h="16838"/>
      <w:pgMar w:top="1449" w:right="1506" w:bottom="145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770"/>
    <w:multiLevelType w:val="hybridMultilevel"/>
    <w:tmpl w:val="D13EBED6"/>
    <w:lvl w:ilvl="0" w:tplc="AC3E7112">
      <w:start w:val="1"/>
      <w:numFmt w:val="upperLetter"/>
      <w:lvlText w:val="(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83F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89C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AD6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857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080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E0B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0CE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685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F5350E"/>
    <w:multiLevelType w:val="hybridMultilevel"/>
    <w:tmpl w:val="1FA0AE30"/>
    <w:lvl w:ilvl="0" w:tplc="F11C6062">
      <w:start w:val="1"/>
      <w:numFmt w:val="upperLetter"/>
      <w:lvlText w:val="(%1)"/>
      <w:lvlJc w:val="left"/>
      <w:pPr>
        <w:ind w:left="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8BE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2B9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C8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A2E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ECD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EAA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0F8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2E2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57B57"/>
    <w:multiLevelType w:val="hybridMultilevel"/>
    <w:tmpl w:val="F8F2133E"/>
    <w:lvl w:ilvl="0" w:tplc="99EEB264">
      <w:start w:val="1"/>
      <w:numFmt w:val="upperLetter"/>
      <w:lvlText w:val="(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C38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2DD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484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472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871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270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0FB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478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572E03"/>
    <w:multiLevelType w:val="hybridMultilevel"/>
    <w:tmpl w:val="D9E011F0"/>
    <w:lvl w:ilvl="0" w:tplc="7AEC2BF6">
      <w:start w:val="1"/>
      <w:numFmt w:val="upperLetter"/>
      <w:lvlText w:val="(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EB5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042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253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A90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281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826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009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D9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9732C1"/>
    <w:multiLevelType w:val="hybridMultilevel"/>
    <w:tmpl w:val="B2841444"/>
    <w:lvl w:ilvl="0" w:tplc="C2C82A32">
      <w:start w:val="1"/>
      <w:numFmt w:val="upperLetter"/>
      <w:lvlText w:val="%1)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C5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A84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4BB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864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69A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C0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890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E79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F90DAF"/>
    <w:multiLevelType w:val="hybridMultilevel"/>
    <w:tmpl w:val="5D167660"/>
    <w:lvl w:ilvl="0" w:tplc="AAE22738">
      <w:start w:val="1"/>
      <w:numFmt w:val="upperLetter"/>
      <w:lvlText w:val="%1)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4DC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225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20A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6FA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270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418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669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4FA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8747B9"/>
    <w:multiLevelType w:val="hybridMultilevel"/>
    <w:tmpl w:val="9BEC17A0"/>
    <w:lvl w:ilvl="0" w:tplc="BF08073E">
      <w:start w:val="1"/>
      <w:numFmt w:val="upperLetter"/>
      <w:lvlText w:val="(%1)"/>
      <w:lvlJc w:val="left"/>
      <w:pPr>
        <w:ind w:left="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2D2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6A1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884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624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60D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EB8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80E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AE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7E00D5"/>
    <w:multiLevelType w:val="hybridMultilevel"/>
    <w:tmpl w:val="5A086A14"/>
    <w:lvl w:ilvl="0" w:tplc="1D3268E0">
      <w:start w:val="1"/>
      <w:numFmt w:val="upperLetter"/>
      <w:lvlText w:val="(%1)"/>
      <w:lvlJc w:val="left"/>
      <w:pPr>
        <w:ind w:left="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2C3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4C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B1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859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037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294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08C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861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6E0A9D"/>
    <w:multiLevelType w:val="hybridMultilevel"/>
    <w:tmpl w:val="BBF65CC8"/>
    <w:lvl w:ilvl="0" w:tplc="EDDA6C6C">
      <w:start w:val="36"/>
      <w:numFmt w:val="decimal"/>
      <w:lvlText w:val="%1."/>
      <w:lvlJc w:val="left"/>
      <w:pPr>
        <w:ind w:left="3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874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A97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2C6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84D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8C9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82A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0F4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896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79023B"/>
    <w:multiLevelType w:val="hybridMultilevel"/>
    <w:tmpl w:val="790E759C"/>
    <w:lvl w:ilvl="0" w:tplc="58148C16">
      <w:start w:val="1"/>
      <w:numFmt w:val="upperLetter"/>
      <w:lvlText w:val="(%1)"/>
      <w:lvlJc w:val="left"/>
      <w:pPr>
        <w:ind w:left="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A3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4AC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6F4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A7C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852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6B0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899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0E0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82743F"/>
    <w:multiLevelType w:val="hybridMultilevel"/>
    <w:tmpl w:val="E6AACC50"/>
    <w:lvl w:ilvl="0" w:tplc="BD60820E">
      <w:start w:val="1"/>
      <w:numFmt w:val="upperLetter"/>
      <w:lvlText w:val="%1)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A02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233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E3C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853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C1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C31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AE0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435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BF1138"/>
    <w:multiLevelType w:val="hybridMultilevel"/>
    <w:tmpl w:val="920AFBF0"/>
    <w:lvl w:ilvl="0" w:tplc="C8D2CB7C">
      <w:start w:val="1"/>
      <w:numFmt w:val="upperLetter"/>
      <w:lvlText w:val="(%1)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AC3CE">
      <w:start w:val="1"/>
      <w:numFmt w:val="lowerLetter"/>
      <w:lvlText w:val="%2"/>
      <w:lvlJc w:val="left"/>
      <w:pPr>
        <w:ind w:left="1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4D9BC">
      <w:start w:val="1"/>
      <w:numFmt w:val="lowerRoman"/>
      <w:lvlText w:val="%3"/>
      <w:lvlJc w:val="left"/>
      <w:pPr>
        <w:ind w:left="2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CC35A">
      <w:start w:val="1"/>
      <w:numFmt w:val="decimal"/>
      <w:lvlText w:val="%4"/>
      <w:lvlJc w:val="left"/>
      <w:pPr>
        <w:ind w:left="2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4CEB6">
      <w:start w:val="1"/>
      <w:numFmt w:val="lowerLetter"/>
      <w:lvlText w:val="%5"/>
      <w:lvlJc w:val="left"/>
      <w:pPr>
        <w:ind w:left="3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85674">
      <w:start w:val="1"/>
      <w:numFmt w:val="lowerRoman"/>
      <w:lvlText w:val="%6"/>
      <w:lvlJc w:val="left"/>
      <w:pPr>
        <w:ind w:left="4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28E00">
      <w:start w:val="1"/>
      <w:numFmt w:val="decimal"/>
      <w:lvlText w:val="%7"/>
      <w:lvlJc w:val="left"/>
      <w:pPr>
        <w:ind w:left="5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C651C">
      <w:start w:val="1"/>
      <w:numFmt w:val="lowerLetter"/>
      <w:lvlText w:val="%8"/>
      <w:lvlJc w:val="left"/>
      <w:pPr>
        <w:ind w:left="5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870F0">
      <w:start w:val="1"/>
      <w:numFmt w:val="lowerRoman"/>
      <w:lvlText w:val="%9"/>
      <w:lvlJc w:val="left"/>
      <w:pPr>
        <w:ind w:left="6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5D2F30"/>
    <w:multiLevelType w:val="hybridMultilevel"/>
    <w:tmpl w:val="094C1464"/>
    <w:lvl w:ilvl="0" w:tplc="A748F422">
      <w:start w:val="1"/>
      <w:numFmt w:val="upperLetter"/>
      <w:lvlText w:val="(%1)"/>
      <w:lvlJc w:val="left"/>
      <w:pPr>
        <w:ind w:left="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80C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E1A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40E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A8F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4EA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818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816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C55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C51313"/>
    <w:multiLevelType w:val="hybridMultilevel"/>
    <w:tmpl w:val="DE26F59C"/>
    <w:lvl w:ilvl="0" w:tplc="F224129E">
      <w:start w:val="30"/>
      <w:numFmt w:val="decimal"/>
      <w:lvlText w:val="%1."/>
      <w:lvlJc w:val="left"/>
      <w:pPr>
        <w:ind w:left="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6E2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243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C29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8E0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C8B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F060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EC6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65E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0D64018"/>
    <w:multiLevelType w:val="hybridMultilevel"/>
    <w:tmpl w:val="2BACEEB6"/>
    <w:lvl w:ilvl="0" w:tplc="626E857A">
      <w:start w:val="94"/>
      <w:numFmt w:val="decimal"/>
      <w:lvlText w:val="%1."/>
      <w:lvlJc w:val="left"/>
      <w:pPr>
        <w:ind w:left="7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40EB6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8A66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E661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01A6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6AAB6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E3822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C9EF6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4876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326F96"/>
    <w:multiLevelType w:val="hybridMultilevel"/>
    <w:tmpl w:val="25766F72"/>
    <w:lvl w:ilvl="0" w:tplc="0186C79A">
      <w:start w:val="1"/>
      <w:numFmt w:val="upperLetter"/>
      <w:lvlText w:val="(%1)"/>
      <w:lvlJc w:val="left"/>
      <w:pPr>
        <w:ind w:left="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8DB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21D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84F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4C81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EAE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E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E15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2F3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031CAE"/>
    <w:multiLevelType w:val="hybridMultilevel"/>
    <w:tmpl w:val="F7589604"/>
    <w:lvl w:ilvl="0" w:tplc="9DA69374">
      <w:start w:val="1"/>
      <w:numFmt w:val="upperLetter"/>
      <w:lvlText w:val="(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0AA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83D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4E8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C1F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2E1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C60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82C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A57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88219D"/>
    <w:multiLevelType w:val="hybridMultilevel"/>
    <w:tmpl w:val="55B8EEAE"/>
    <w:lvl w:ilvl="0" w:tplc="2BFE3108">
      <w:start w:val="1"/>
      <w:numFmt w:val="upperLetter"/>
      <w:lvlText w:val="(%1)"/>
      <w:lvlJc w:val="left"/>
      <w:pPr>
        <w:ind w:left="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8791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2A1F4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EF618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00DB0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CD408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C8298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E760E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28FC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065266"/>
    <w:multiLevelType w:val="hybridMultilevel"/>
    <w:tmpl w:val="B20CF876"/>
    <w:lvl w:ilvl="0" w:tplc="54A0DD26">
      <w:start w:val="1"/>
      <w:numFmt w:val="upperLetter"/>
      <w:lvlText w:val="(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6FC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449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4849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076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2CB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E94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2CE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635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85A5548"/>
    <w:multiLevelType w:val="hybridMultilevel"/>
    <w:tmpl w:val="E806E7B6"/>
    <w:lvl w:ilvl="0" w:tplc="D17AC5D0">
      <w:start w:val="1"/>
      <w:numFmt w:val="upperLetter"/>
      <w:lvlText w:val="%1)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087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086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2FC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CD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E34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2A8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042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AC8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A6B2260"/>
    <w:multiLevelType w:val="hybridMultilevel"/>
    <w:tmpl w:val="D7903D1A"/>
    <w:lvl w:ilvl="0" w:tplc="9D3A5D38">
      <w:start w:val="1"/>
      <w:numFmt w:val="upperLetter"/>
      <w:lvlText w:val="(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CB0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6B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CBA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8C0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81B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890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C18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C89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DC00ACD"/>
    <w:multiLevelType w:val="hybridMultilevel"/>
    <w:tmpl w:val="2716FF90"/>
    <w:lvl w:ilvl="0" w:tplc="0596B7E8">
      <w:start w:val="22"/>
      <w:numFmt w:val="decimal"/>
      <w:lvlText w:val="%1."/>
      <w:lvlJc w:val="left"/>
      <w:pPr>
        <w:ind w:left="3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417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01E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09B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E0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604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EAA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E38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E57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4"/>
  </w:num>
  <w:num w:numId="5">
    <w:abstractNumId w:val="21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7"/>
  </w:num>
  <w:num w:numId="11">
    <w:abstractNumId w:val="3"/>
  </w:num>
  <w:num w:numId="12">
    <w:abstractNumId w:val="1"/>
  </w:num>
  <w:num w:numId="13">
    <w:abstractNumId w:val="12"/>
  </w:num>
  <w:num w:numId="14">
    <w:abstractNumId w:val="0"/>
  </w:num>
  <w:num w:numId="15">
    <w:abstractNumId w:val="18"/>
  </w:num>
  <w:num w:numId="16">
    <w:abstractNumId w:val="16"/>
  </w:num>
  <w:num w:numId="17">
    <w:abstractNumId w:val="2"/>
  </w:num>
  <w:num w:numId="18">
    <w:abstractNumId w:val="6"/>
  </w:num>
  <w:num w:numId="19">
    <w:abstractNumId w:val="20"/>
  </w:num>
  <w:num w:numId="20">
    <w:abstractNumId w:val="15"/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6905B0"/>
    <w:rsid w:val="00064F46"/>
    <w:rsid w:val="00140410"/>
    <w:rsid w:val="002E31CF"/>
    <w:rsid w:val="00323659"/>
    <w:rsid w:val="00366AD2"/>
    <w:rsid w:val="0066289C"/>
    <w:rsid w:val="006905B0"/>
    <w:rsid w:val="00707B42"/>
    <w:rsid w:val="00821F8C"/>
    <w:rsid w:val="00BB22A7"/>
    <w:rsid w:val="00D12062"/>
    <w:rsid w:val="00F0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D2"/>
    <w:pPr>
      <w:spacing w:after="159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366AD2"/>
    <w:pPr>
      <w:keepNext/>
      <w:keepLines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6AD2"/>
    <w:rPr>
      <w:rFonts w:ascii="Calibri" w:eastAsia="Calibri" w:hAnsi="Calibri" w:cs="Calibri"/>
      <w:b/>
      <w:color w:val="000000"/>
      <w:sz w:val="24"/>
      <w:u w:val="single" w:color="000000"/>
    </w:rPr>
  </w:style>
  <w:style w:type="table" w:styleId="TableGrid">
    <w:name w:val="Table Grid"/>
    <w:basedOn w:val="TableNormal"/>
    <w:uiPriority w:val="39"/>
    <w:rsid w:val="002E3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Komatwar</dc:creator>
  <cp:lastModifiedBy>Admin</cp:lastModifiedBy>
  <cp:revision>3</cp:revision>
  <dcterms:created xsi:type="dcterms:W3CDTF">2020-10-08T08:27:00Z</dcterms:created>
  <dcterms:modified xsi:type="dcterms:W3CDTF">2020-10-09T07:32:00Z</dcterms:modified>
</cp:coreProperties>
</file>