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Directions (Questions 1-3): Two statements are given in each of the following questions, followed by two conclusions numbered I and II. You have to take the given two </w:t>
      </w:r>
      <w:hyperlink r:id="rId5" w:tgtFrame="_blank" w:history="1">
        <w:r w:rsidRPr="002861FF">
          <w:rPr>
            <w:rFonts w:ascii="Times New Roman" w:eastAsia="Times New Roman" w:hAnsi="Times New Roman" w:cs="Times New Roman"/>
            <w:color w:val="55BBEA"/>
            <w:spacing w:val="-3"/>
            <w:sz w:val="24"/>
            <w:szCs w:val="24"/>
            <w:u w:val="single"/>
            <w:bdr w:val="none" w:sz="0" w:space="0" w:color="auto" w:frame="1"/>
          </w:rPr>
          <w:t>statements</w:t>
        </w:r>
      </w:hyperlink>
      <w:r w:rsidRPr="002861FF">
        <w:rPr>
          <w:rFonts w:ascii="Times New Roman" w:eastAsia="Times New Roman" w:hAnsi="Times New Roman" w:cs="Times New Roman"/>
          <w:spacing w:val="-3"/>
          <w:sz w:val="24"/>
          <w:szCs w:val="24"/>
        </w:rPr>
        <w:t> to be true even if they seem to be at variance from commonly known facts. Read the conclusions and then decide which of the given conclusions logically follows from the two disregarding known facts.</w:t>
      </w:r>
    </w:p>
    <w:p w:rsid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Give answer:</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 xml:space="preserve"> </w:t>
      </w:r>
      <w:proofErr w:type="gramStart"/>
      <w:r w:rsidRPr="002861FF">
        <w:rPr>
          <w:rFonts w:ascii="Times New Roman" w:eastAsia="Times New Roman" w:hAnsi="Times New Roman" w:cs="Times New Roman"/>
          <w:spacing w:val="-3"/>
          <w:sz w:val="24"/>
          <w:szCs w:val="24"/>
        </w:rPr>
        <w:t>a</w:t>
      </w:r>
      <w:proofErr w:type="gramEnd"/>
      <w:r w:rsidRPr="002861FF">
        <w:rPr>
          <w:rFonts w:ascii="Times New Roman" w:eastAsia="Times New Roman" w:hAnsi="Times New Roman" w:cs="Times New Roman"/>
          <w:spacing w:val="-3"/>
          <w:sz w:val="24"/>
          <w:szCs w:val="24"/>
        </w:rPr>
        <w:t>: if only conclusion I follows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proofErr w:type="gramStart"/>
      <w:r w:rsidRPr="002861FF">
        <w:rPr>
          <w:rFonts w:ascii="Times New Roman" w:eastAsia="Times New Roman" w:hAnsi="Times New Roman" w:cs="Times New Roman"/>
          <w:spacing w:val="-3"/>
          <w:sz w:val="24"/>
          <w:szCs w:val="24"/>
        </w:rPr>
        <w:t>b</w:t>
      </w:r>
      <w:proofErr w:type="gramEnd"/>
      <w:r w:rsidRPr="002861FF">
        <w:rPr>
          <w:rFonts w:ascii="Times New Roman" w:eastAsia="Times New Roman" w:hAnsi="Times New Roman" w:cs="Times New Roman"/>
          <w:spacing w:val="-3"/>
          <w:sz w:val="24"/>
          <w:szCs w:val="24"/>
        </w:rPr>
        <w:t>: if only conclusion II follows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proofErr w:type="gramStart"/>
      <w:r w:rsidRPr="002861FF">
        <w:rPr>
          <w:rFonts w:ascii="Times New Roman" w:eastAsia="Times New Roman" w:hAnsi="Times New Roman" w:cs="Times New Roman"/>
          <w:spacing w:val="-3"/>
          <w:sz w:val="24"/>
          <w:szCs w:val="24"/>
        </w:rPr>
        <w:t>c</w:t>
      </w:r>
      <w:proofErr w:type="gramEnd"/>
      <w:r w:rsidRPr="002861FF">
        <w:rPr>
          <w:rFonts w:ascii="Times New Roman" w:eastAsia="Times New Roman" w:hAnsi="Times New Roman" w:cs="Times New Roman"/>
          <w:spacing w:val="-3"/>
          <w:sz w:val="24"/>
          <w:szCs w:val="24"/>
        </w:rPr>
        <w:t>: if either conclusion I or II follows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proofErr w:type="gramStart"/>
      <w:r w:rsidRPr="002861FF">
        <w:rPr>
          <w:rFonts w:ascii="Times New Roman" w:eastAsia="Times New Roman" w:hAnsi="Times New Roman" w:cs="Times New Roman"/>
          <w:spacing w:val="-3"/>
          <w:sz w:val="24"/>
          <w:szCs w:val="24"/>
        </w:rPr>
        <w:t>d</w:t>
      </w:r>
      <w:proofErr w:type="gramEnd"/>
      <w:r w:rsidRPr="002861FF">
        <w:rPr>
          <w:rFonts w:ascii="Times New Roman" w:eastAsia="Times New Roman" w:hAnsi="Times New Roman" w:cs="Times New Roman"/>
          <w:spacing w:val="-3"/>
          <w:sz w:val="24"/>
          <w:szCs w:val="24"/>
        </w:rPr>
        <w:t>: if neither I nor II follows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proofErr w:type="gramStart"/>
      <w:r w:rsidRPr="002861FF">
        <w:rPr>
          <w:rFonts w:ascii="Times New Roman" w:eastAsia="Times New Roman" w:hAnsi="Times New Roman" w:cs="Times New Roman"/>
          <w:spacing w:val="-3"/>
          <w:sz w:val="24"/>
          <w:szCs w:val="24"/>
        </w:rPr>
        <w:t>e</w:t>
      </w:r>
      <w:proofErr w:type="gramEnd"/>
      <w:r w:rsidRPr="002861FF">
        <w:rPr>
          <w:rFonts w:ascii="Times New Roman" w:eastAsia="Times New Roman" w:hAnsi="Times New Roman" w:cs="Times New Roman"/>
          <w:spacing w:val="-3"/>
          <w:sz w:val="24"/>
          <w:szCs w:val="24"/>
        </w:rPr>
        <w:t>: if both conclusions I and II follow</w:t>
      </w:r>
    </w:p>
    <w:p w:rsid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sectPr w:rsidR="002861FF">
          <w:pgSz w:w="12240" w:h="15840"/>
          <w:pgMar w:top="1440" w:right="1440" w:bottom="1440" w:left="1440" w:header="720" w:footer="720" w:gutter="0"/>
          <w:cols w:space="720"/>
          <w:docGrid w:linePitch="360"/>
        </w:sectPr>
      </w:pP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lastRenderedPageBreak/>
        <w:t>Q1: Statements: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Some notebooks are books.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All books are papers.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lastRenderedPageBreak/>
        <w:t>Conclusions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I. Some notebooks are papers.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II. No paper is a notebook.</w:t>
      </w:r>
    </w:p>
    <w:p w:rsid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sectPr w:rsidR="002861FF" w:rsidSect="002861FF">
          <w:type w:val="continuous"/>
          <w:pgSz w:w="12240" w:h="15840"/>
          <w:pgMar w:top="1440" w:right="1440" w:bottom="1440" w:left="1440" w:header="720" w:footer="720" w:gutter="0"/>
          <w:cols w:num="2" w:space="720"/>
          <w:docGrid w:linePitch="360"/>
        </w:sectPr>
      </w:pP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lastRenderedPageBreak/>
        <w:t>Q2: Statements: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All huts are mansions.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All mansions are temples.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lastRenderedPageBreak/>
        <w:t>Conclusions: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I. Some temples are huts.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II. Some temples are mansions.</w:t>
      </w:r>
    </w:p>
    <w:p w:rsid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sectPr w:rsidR="002861FF" w:rsidSect="002861FF">
          <w:type w:val="continuous"/>
          <w:pgSz w:w="12240" w:h="15840"/>
          <w:pgMar w:top="1440" w:right="1440" w:bottom="1440" w:left="1440" w:header="720" w:footer="720" w:gutter="0"/>
          <w:cols w:num="2" w:space="720"/>
          <w:docGrid w:linePitch="360"/>
        </w:sectPr>
      </w:pP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lastRenderedPageBreak/>
        <w:t>Q3: Statements: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All pens are pencils.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No pencil is a cap.</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Conclusions: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lastRenderedPageBreak/>
        <w:t>I. All caps are pencils.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II. Some caps are pencils.</w:t>
      </w:r>
    </w:p>
    <w:p w:rsidR="002861FF" w:rsidRPr="002861FF" w:rsidRDefault="002861FF" w:rsidP="002861FF">
      <w:pPr>
        <w:shd w:val="clear" w:color="auto" w:fill="FFFFFF"/>
        <w:spacing w:before="100" w:beforeAutospacing="1" w:after="100" w:afterAutospacing="1" w:line="240" w:lineRule="auto"/>
        <w:outlineLvl w:val="2"/>
        <w:rPr>
          <w:rFonts w:ascii="Arial" w:eastAsia="Times New Roman" w:hAnsi="Arial" w:cs="Arial"/>
          <w:color w:val="000000"/>
          <w:sz w:val="24"/>
          <w:szCs w:val="24"/>
        </w:rPr>
      </w:pPr>
      <w:r w:rsidRPr="002861FF">
        <w:rPr>
          <w:rFonts w:ascii="Arial" w:eastAsia="Times New Roman" w:hAnsi="Arial" w:cs="Arial"/>
          <w:color w:val="000000"/>
          <w:sz w:val="24"/>
          <w:szCs w:val="24"/>
        </w:rPr>
        <w:t xml:space="preserve">Find </w:t>
      </w:r>
      <w:proofErr w:type="gramStart"/>
      <w:r w:rsidRPr="002861FF">
        <w:rPr>
          <w:rFonts w:ascii="Arial" w:eastAsia="Times New Roman" w:hAnsi="Arial" w:cs="Arial"/>
          <w:color w:val="000000"/>
          <w:sz w:val="24"/>
          <w:szCs w:val="24"/>
        </w:rPr>
        <w:t>Your</w:t>
      </w:r>
      <w:proofErr w:type="gramEnd"/>
      <w:r w:rsidRPr="002861FF">
        <w:rPr>
          <w:rFonts w:ascii="Arial" w:eastAsia="Times New Roman" w:hAnsi="Arial" w:cs="Arial"/>
          <w:color w:val="000000"/>
          <w:sz w:val="24"/>
          <w:szCs w:val="24"/>
        </w:rPr>
        <w:t> Answers Here</w:t>
      </w:r>
    </w:p>
    <w:p w:rsid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sectPr w:rsidR="002861FF" w:rsidSect="002861FF">
          <w:type w:val="continuous"/>
          <w:pgSz w:w="12240" w:h="15840"/>
          <w:pgMar w:top="1440" w:right="1440" w:bottom="1440" w:left="1440" w:header="720" w:footer="720" w:gutter="0"/>
          <w:cols w:num="2" w:space="720"/>
          <w:docGrid w:linePitch="360"/>
        </w:sectPr>
      </w:pPr>
    </w:p>
    <w:p w:rsid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lastRenderedPageBreak/>
        <w:t>Q1: (c), Q2: (e), Q3: (d)</w:t>
      </w:r>
    </w:p>
    <w:p w:rsid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sectPr w:rsidR="002861FF" w:rsidSect="002861FF">
          <w:type w:val="continuous"/>
          <w:pgSz w:w="12240" w:h="15840"/>
          <w:pgMar w:top="1440" w:right="1440" w:bottom="1440" w:left="1440" w:header="720" w:footer="720" w:gutter="0"/>
          <w:cols w:space="720"/>
          <w:docGrid w:linePitch="360"/>
        </w:sectPr>
      </w:pP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lastRenderedPageBreak/>
        <w:t xml:space="preserve">Q4: </w:t>
      </w:r>
      <w:r w:rsidRPr="002861FF">
        <w:rPr>
          <w:rFonts w:ascii="Times New Roman" w:eastAsia="Times New Roman" w:hAnsi="Times New Roman" w:cs="Times New Roman"/>
          <w:spacing w:val="-3"/>
          <w:sz w:val="24"/>
          <w:szCs w:val="24"/>
        </w:rPr>
        <w:t>Statements: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All flowers are candles.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All lanterns are candles.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lastRenderedPageBreak/>
        <w:t>Conclusions: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Some flowers are lanterns.</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t>Some candles are lanterns.</w:t>
      </w:r>
    </w:p>
    <w:p w:rsid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sectPr w:rsidR="002861FF" w:rsidSect="002861FF">
          <w:type w:val="continuous"/>
          <w:pgSz w:w="12240" w:h="15840"/>
          <w:pgMar w:top="1440" w:right="1440" w:bottom="1440" w:left="1440" w:header="720" w:footer="720" w:gutter="0"/>
          <w:cols w:num="2" w:space="720"/>
          <w:docGrid w:linePitch="360"/>
        </w:sectPr>
      </w:pP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lastRenderedPageBreak/>
        <w:t>Solution:</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lastRenderedPageBreak/>
        <w:t>Three possible diagrams are shown above for the given statements.</w:t>
      </w:r>
      <w:r w:rsidRPr="002861FF">
        <w:rPr>
          <w:rFonts w:ascii="Times New Roman" w:eastAsia="Times New Roman" w:hAnsi="Times New Roman" w:cs="Times New Roman"/>
          <w:spacing w:val="-3"/>
          <w:sz w:val="24"/>
          <w:szCs w:val="24"/>
        </w:rPr>
        <w:br/>
        <w:t>Conclusion I follows from last two possible solutions, but does not follow from the first possible solution. Therefore, this conclusion is false.</w:t>
      </w:r>
      <w:r w:rsidRPr="002861FF">
        <w:rPr>
          <w:rFonts w:ascii="Times New Roman" w:eastAsia="Times New Roman" w:hAnsi="Times New Roman" w:cs="Times New Roman"/>
          <w:spacing w:val="-3"/>
          <w:sz w:val="24"/>
          <w:szCs w:val="24"/>
        </w:rPr>
        <w:br/>
        <w:t>Conclusion II follows from all the three possible solutions.</w:t>
      </w:r>
      <w:r w:rsidRPr="002861FF">
        <w:rPr>
          <w:rFonts w:ascii="Times New Roman" w:eastAsia="Times New Roman" w:hAnsi="Times New Roman" w:cs="Times New Roman"/>
          <w:spacing w:val="-3"/>
          <w:sz w:val="24"/>
          <w:szCs w:val="24"/>
        </w:rPr>
        <w:br/>
        <w:t>Therefore, conclusion II is true.</w:t>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r w:rsidRPr="002861FF">
        <w:rPr>
          <w:rFonts w:ascii="Times New Roman" w:eastAsia="Times New Roman" w:hAnsi="Times New Roman" w:cs="Times New Roman"/>
          <w:spacing w:val="-3"/>
          <w:sz w:val="24"/>
          <w:szCs w:val="24"/>
        </w:rPr>
        <w:drawing>
          <wp:inline distT="0" distB="0" distL="0" distR="0">
            <wp:extent cx="4766310" cy="1430020"/>
            <wp:effectExtent l="0" t="0" r="0" b="0"/>
            <wp:docPr id="1" name="Picture 1" descr="https://mba.hitbullseye.com/sites/default/files/hitbullseye-article/Syllogism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ba.hitbullseye.com/sites/default/files/hitbullseye-article/Syllogism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6310" cy="1430020"/>
                    </a:xfrm>
                    <a:prstGeom prst="rect">
                      <a:avLst/>
                    </a:prstGeom>
                    <a:noFill/>
                    <a:ln>
                      <a:noFill/>
                    </a:ln>
                  </pic:spPr>
                </pic:pic>
              </a:graphicData>
            </a:graphic>
          </wp:inline>
        </w:drawing>
      </w:r>
    </w:p>
    <w:p w:rsidR="002861FF" w:rsidRPr="002861FF" w:rsidRDefault="002861FF" w:rsidP="002861FF">
      <w:pPr>
        <w:shd w:val="clear" w:color="auto" w:fill="FFFFFF"/>
        <w:spacing w:before="150" w:after="100" w:afterAutospacing="1" w:line="240" w:lineRule="auto"/>
        <w:rPr>
          <w:rFonts w:ascii="Times New Roman" w:eastAsia="Times New Roman" w:hAnsi="Times New Roman" w:cs="Times New Roman"/>
          <w:spacing w:val="-3"/>
          <w:sz w:val="24"/>
          <w:szCs w:val="24"/>
        </w:rPr>
      </w:pP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Which of the two conclusions can be concluded on the basis of given statements?</w:t>
      </w:r>
    </w:p>
    <w:p w:rsid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sectPr w:rsidR="005542C5" w:rsidSect="002861FF">
          <w:type w:val="continuous"/>
          <w:pgSz w:w="12240" w:h="15840"/>
          <w:pgMar w:top="720" w:right="720" w:bottom="720" w:left="720" w:header="720" w:footer="720" w:gutter="0"/>
          <w:cols w:space="720"/>
          <w:docGrid w:linePitch="360"/>
        </w:sectPr>
      </w:pP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lastRenderedPageBreak/>
        <w:t>Statements: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Some parrots are scissors.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Some scissors are not combs.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lastRenderedPageBreak/>
        <w:t>Conclusions: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Some scissors are parrots.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Some combs are parrots.</w:t>
      </w:r>
    </w:p>
    <w:p w:rsid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sectPr w:rsidR="005542C5" w:rsidSect="005542C5">
          <w:type w:val="continuous"/>
          <w:pgSz w:w="12240" w:h="15840"/>
          <w:pgMar w:top="720" w:right="720" w:bottom="720" w:left="720" w:header="720" w:footer="720" w:gutter="0"/>
          <w:cols w:num="2" w:space="720"/>
          <w:docGrid w:linePitch="360"/>
        </w:sectPr>
      </w:pP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lastRenderedPageBreak/>
        <w:t>Solution: Now, in this case, the possible conclusion is: Some scissors are parrots (I to I), as the universal principal no. 4 says, that with two particular statements only I to I is possible. Therefore, only 1 conclusion is possible. Nothing else is possible.</w:t>
      </w:r>
    </w:p>
    <w:p w:rsid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drawing>
          <wp:inline distT="0" distB="0" distL="0" distR="0">
            <wp:extent cx="1440180" cy="960120"/>
            <wp:effectExtent l="0" t="0" r="7620" b="0"/>
            <wp:docPr id="2" name="Picture 2" descr="https://mba.hitbullseye.com/sites/default/files/hitbullseye-article/Syllogis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ba.hitbullseye.com/sites/default/files/hitbullseye-article/Syllogism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960120"/>
                    </a:xfrm>
                    <a:prstGeom prst="rect">
                      <a:avLst/>
                    </a:prstGeom>
                    <a:noFill/>
                    <a:ln>
                      <a:noFill/>
                    </a:ln>
                  </pic:spPr>
                </pic:pic>
              </a:graphicData>
            </a:graphic>
          </wp:inline>
        </w:drawing>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Example 3: Which of the two conclusions can be concluded on the basis of given statements?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Statements:</w:t>
      </w:r>
    </w:p>
    <w:p w:rsid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sectPr w:rsidR="005542C5" w:rsidSect="002861FF">
          <w:type w:val="continuous"/>
          <w:pgSz w:w="12240" w:h="15840"/>
          <w:pgMar w:top="720" w:right="720" w:bottom="720" w:left="720" w:header="720" w:footer="720" w:gutter="0"/>
          <w:cols w:space="720"/>
          <w:docGrid w:linePitch="360"/>
        </w:sectPr>
      </w:pP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lastRenderedPageBreak/>
        <w:t>All prisoners are men.</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No man is educated.</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Conclusions: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lastRenderedPageBreak/>
        <w:t>All prisoners are uneducated.</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Some men are prisoners.</w:t>
      </w:r>
    </w:p>
    <w:p w:rsid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sectPr w:rsidR="005542C5" w:rsidSect="005542C5">
          <w:type w:val="continuous"/>
          <w:pgSz w:w="12240" w:h="15840"/>
          <w:pgMar w:top="720" w:right="720" w:bottom="720" w:left="720" w:header="720" w:footer="720" w:gutter="0"/>
          <w:cols w:num="2" w:space="720"/>
          <w:docGrid w:linePitch="360"/>
        </w:sectPr>
      </w:pP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lastRenderedPageBreak/>
        <w:t>Solution: Two possible diagrams are shown below for the given statements.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lastRenderedPageBreak/>
        <w:drawing>
          <wp:inline distT="0" distB="0" distL="0" distR="0">
            <wp:extent cx="4754880" cy="1440180"/>
            <wp:effectExtent l="0" t="0" r="0" b="0"/>
            <wp:docPr id="3" name="Picture 3" descr="https://mba.hitbullseye.com/sites/default/files/hitbullseye-article/Syllogism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ba.hitbullseye.com/sites/default/files/hitbullseye-article/Syllogism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4880" cy="1440180"/>
                    </a:xfrm>
                    <a:prstGeom prst="rect">
                      <a:avLst/>
                    </a:prstGeom>
                    <a:noFill/>
                    <a:ln>
                      <a:noFill/>
                    </a:ln>
                  </pic:spPr>
                </pic:pic>
              </a:graphicData>
            </a:graphic>
          </wp:inline>
        </w:drawing>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Conclusion I follows from both the possibilities, so conclusion I is true.</w:t>
      </w:r>
      <w:r w:rsidRPr="005542C5">
        <w:rPr>
          <w:rFonts w:ascii="Times New Roman" w:eastAsia="Times New Roman" w:hAnsi="Times New Roman" w:cs="Times New Roman"/>
          <w:spacing w:val="-3"/>
          <w:sz w:val="24"/>
          <w:szCs w:val="24"/>
        </w:rPr>
        <w:br/>
        <w:t>Conclusion II also follows from both the possibilities, so conclusion II is also true. </w:t>
      </w:r>
      <w:r w:rsidRPr="005542C5">
        <w:rPr>
          <w:rFonts w:ascii="Times New Roman" w:eastAsia="Times New Roman" w:hAnsi="Times New Roman" w:cs="Times New Roman"/>
          <w:spacing w:val="-3"/>
          <w:sz w:val="24"/>
          <w:szCs w:val="24"/>
        </w:rPr>
        <w:br/>
        <w:t>Therefore, both conclusions are true.</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proofErr w:type="spellStart"/>
      <w:proofErr w:type="gramStart"/>
      <w:r w:rsidRPr="005542C5">
        <w:rPr>
          <w:rFonts w:ascii="Times New Roman" w:eastAsia="Times New Roman" w:hAnsi="Times New Roman" w:cs="Times New Roman"/>
          <w:spacing w:val="-3"/>
          <w:sz w:val="24"/>
          <w:szCs w:val="24"/>
        </w:rPr>
        <w:t>xample</w:t>
      </w:r>
      <w:proofErr w:type="spellEnd"/>
      <w:proofErr w:type="gramEnd"/>
      <w:r w:rsidRPr="005542C5">
        <w:rPr>
          <w:rFonts w:ascii="Times New Roman" w:eastAsia="Times New Roman" w:hAnsi="Times New Roman" w:cs="Times New Roman"/>
          <w:spacing w:val="-3"/>
          <w:sz w:val="24"/>
          <w:szCs w:val="24"/>
        </w:rPr>
        <w:t xml:space="preserve"> 4: Which of the two conclusions can be concluded on the basis of given statements?</w:t>
      </w:r>
    </w:p>
    <w:p w:rsid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sectPr w:rsidR="005542C5" w:rsidSect="002861FF">
          <w:type w:val="continuous"/>
          <w:pgSz w:w="12240" w:h="15840"/>
          <w:pgMar w:top="720" w:right="720" w:bottom="720" w:left="720" w:header="720" w:footer="720" w:gutter="0"/>
          <w:cols w:space="720"/>
          <w:docGrid w:linePitch="360"/>
        </w:sectPr>
      </w:pP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lastRenderedPageBreak/>
        <w:t>Statements: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All sides are lengths.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No length is a breadth.</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lastRenderedPageBreak/>
        <w:t>Conclusions: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All lengths are sides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No breadth is a side</w:t>
      </w:r>
    </w:p>
    <w:p w:rsid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sectPr w:rsidR="005542C5" w:rsidSect="005542C5">
          <w:type w:val="continuous"/>
          <w:pgSz w:w="12240" w:h="15840"/>
          <w:pgMar w:top="720" w:right="720" w:bottom="720" w:left="720" w:header="720" w:footer="720" w:gutter="0"/>
          <w:cols w:num="2" w:space="720"/>
          <w:docGrid w:linePitch="360"/>
        </w:sectPr>
      </w:pP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lastRenderedPageBreak/>
        <w:t>Solution: Two possible diagrams are shown below for the give</w:t>
      </w:r>
      <w:bookmarkStart w:id="0" w:name="_GoBack"/>
      <w:bookmarkEnd w:id="0"/>
      <w:r w:rsidRPr="005542C5">
        <w:rPr>
          <w:rFonts w:ascii="Times New Roman" w:eastAsia="Times New Roman" w:hAnsi="Times New Roman" w:cs="Times New Roman"/>
          <w:spacing w:val="-3"/>
          <w:sz w:val="24"/>
          <w:szCs w:val="24"/>
        </w:rPr>
        <w:t>n statements.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drawing>
          <wp:inline distT="0" distB="0" distL="0" distR="0">
            <wp:extent cx="4754880" cy="1440180"/>
            <wp:effectExtent l="0" t="0" r="0" b="0"/>
            <wp:docPr id="4" name="Picture 4" descr="https://mba.hitbullseye.com/sites/default/files/hitbullseye-article/Syllogism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ba.hitbullseye.com/sites/default/files/hitbullseye-article/Syllogisms-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1440180"/>
                    </a:xfrm>
                    <a:prstGeom prst="rect">
                      <a:avLst/>
                    </a:prstGeom>
                    <a:noFill/>
                    <a:ln>
                      <a:noFill/>
                    </a:ln>
                  </pic:spPr>
                </pic:pic>
              </a:graphicData>
            </a:graphic>
          </wp:inline>
        </w:drawing>
      </w:r>
    </w:p>
    <w:p w:rsid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Conclusion I: False (conclusion follows from the second possibility but doesn't follow from the first possibility</w:t>
      </w:r>
      <w:proofErr w:type="gramStart"/>
      <w:r w:rsidRPr="005542C5">
        <w:rPr>
          <w:rFonts w:ascii="Times New Roman" w:eastAsia="Times New Roman" w:hAnsi="Times New Roman" w:cs="Times New Roman"/>
          <w:spacing w:val="-3"/>
          <w:sz w:val="24"/>
          <w:szCs w:val="24"/>
        </w:rPr>
        <w:t>)</w:t>
      </w:r>
      <w:proofErr w:type="gramEnd"/>
      <w:r w:rsidRPr="005542C5">
        <w:rPr>
          <w:rFonts w:ascii="Times New Roman" w:eastAsia="Times New Roman" w:hAnsi="Times New Roman" w:cs="Times New Roman"/>
          <w:spacing w:val="-3"/>
          <w:sz w:val="24"/>
          <w:szCs w:val="24"/>
        </w:rPr>
        <w:br/>
        <w:t>Conclusion II: True (conclusion follows from both the Venn diagram possibilities.)</w:t>
      </w:r>
    </w:p>
    <w:p w:rsidR="005542C5" w:rsidRPr="005542C5" w:rsidRDefault="005542C5"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r w:rsidRPr="005542C5">
        <w:rPr>
          <w:rFonts w:ascii="Times New Roman" w:eastAsia="Times New Roman" w:hAnsi="Times New Roman" w:cs="Times New Roman"/>
          <w:spacing w:val="-3"/>
          <w:sz w:val="24"/>
          <w:szCs w:val="24"/>
        </w:rPr>
        <w:t>Therefore, only conclusion II is true.</w:t>
      </w:r>
    </w:p>
    <w:p w:rsidR="005A1C21" w:rsidRPr="005542C5" w:rsidRDefault="005A1C21" w:rsidP="005542C5">
      <w:pPr>
        <w:shd w:val="clear" w:color="auto" w:fill="FFFFFF"/>
        <w:spacing w:before="150" w:after="100" w:afterAutospacing="1" w:line="240" w:lineRule="auto"/>
        <w:rPr>
          <w:rFonts w:ascii="Times New Roman" w:eastAsia="Times New Roman" w:hAnsi="Times New Roman" w:cs="Times New Roman"/>
          <w:spacing w:val="-3"/>
          <w:sz w:val="24"/>
          <w:szCs w:val="24"/>
        </w:rPr>
      </w:pPr>
    </w:p>
    <w:sectPr w:rsidR="005A1C21" w:rsidRPr="005542C5" w:rsidSect="002861F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F384A"/>
    <w:multiLevelType w:val="multilevel"/>
    <w:tmpl w:val="6450C2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E6E99"/>
    <w:multiLevelType w:val="multilevel"/>
    <w:tmpl w:val="6F4AE1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E01969"/>
    <w:multiLevelType w:val="multilevel"/>
    <w:tmpl w:val="E9F4F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A03A44"/>
    <w:multiLevelType w:val="multilevel"/>
    <w:tmpl w:val="F9747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AC3A5A"/>
    <w:multiLevelType w:val="multilevel"/>
    <w:tmpl w:val="C2CCC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860D89"/>
    <w:multiLevelType w:val="multilevel"/>
    <w:tmpl w:val="EDE64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6B7C89"/>
    <w:multiLevelType w:val="multilevel"/>
    <w:tmpl w:val="DB7CE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431698"/>
    <w:multiLevelType w:val="multilevel"/>
    <w:tmpl w:val="D53CD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Symbol" w:hAnsi="Symbol" w:hint="default"/>
          <w:sz w:val="20"/>
        </w:rPr>
      </w:lvl>
    </w:lvlOverride>
  </w:num>
  <w:num w:numId="2">
    <w:abstractNumId w:val="6"/>
    <w:lvlOverride w:ilvl="0">
      <w:lvl w:ilvl="0">
        <w:numFmt w:val="bullet"/>
        <w:lvlText w:val=""/>
        <w:lvlJc w:val="left"/>
        <w:pPr>
          <w:tabs>
            <w:tab w:val="num" w:pos="720"/>
          </w:tabs>
          <w:ind w:left="720" w:hanging="360"/>
        </w:pPr>
        <w:rPr>
          <w:rFonts w:ascii="Symbol" w:hAnsi="Symbol"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7"/>
    <w:lvlOverride w:ilvl="0">
      <w:lvl w:ilvl="0">
        <w:numFmt w:val="bullet"/>
        <w:lvlText w:val=""/>
        <w:lvlJc w:val="left"/>
        <w:pPr>
          <w:tabs>
            <w:tab w:val="num" w:pos="720"/>
          </w:tabs>
          <w:ind w:left="720" w:hanging="360"/>
        </w:pPr>
        <w:rPr>
          <w:rFonts w:ascii="Symbol" w:hAnsi="Symbol" w:hint="default"/>
          <w:sz w:val="20"/>
        </w:rPr>
      </w:lvl>
    </w:lvlOverride>
  </w:num>
  <w:num w:numId="5">
    <w:abstractNumId w:val="5"/>
    <w:lvlOverride w:ilvl="0">
      <w:lvl w:ilvl="0">
        <w:numFmt w:val="bullet"/>
        <w:lvlText w:val=""/>
        <w:lvlJc w:val="left"/>
        <w:pPr>
          <w:tabs>
            <w:tab w:val="num" w:pos="720"/>
          </w:tabs>
          <w:ind w:left="720" w:hanging="360"/>
        </w:pPr>
        <w:rPr>
          <w:rFonts w:ascii="Symbol" w:hAnsi="Symbol" w:hint="default"/>
          <w:sz w:val="20"/>
        </w:rPr>
      </w:lvl>
    </w:lvlOverride>
  </w:num>
  <w:num w:numId="6">
    <w:abstractNumId w:val="1"/>
    <w:lvlOverride w:ilvl="0">
      <w:lvl w:ilvl="0">
        <w:numFmt w:val="bullet"/>
        <w:lvlText w:val=""/>
        <w:lvlJc w:val="left"/>
        <w:pPr>
          <w:tabs>
            <w:tab w:val="num" w:pos="720"/>
          </w:tabs>
          <w:ind w:left="720" w:hanging="360"/>
        </w:pPr>
        <w:rPr>
          <w:rFonts w:ascii="Symbol" w:hAnsi="Symbol" w:hint="default"/>
          <w:sz w:val="20"/>
        </w:rPr>
      </w:lvl>
    </w:lvlOverride>
  </w:num>
  <w:num w:numId="7">
    <w:abstractNumId w:val="4"/>
    <w:lvlOverride w:ilvl="0">
      <w:lvl w:ilvl="0">
        <w:numFmt w:val="bullet"/>
        <w:lvlText w:val=""/>
        <w:lvlJc w:val="left"/>
        <w:pPr>
          <w:tabs>
            <w:tab w:val="num" w:pos="720"/>
          </w:tabs>
          <w:ind w:left="720" w:hanging="360"/>
        </w:pPr>
        <w:rPr>
          <w:rFonts w:ascii="Symbol" w:hAnsi="Symbol" w:hint="default"/>
          <w:sz w:val="20"/>
        </w:rPr>
      </w:lvl>
    </w:lvlOverride>
  </w:num>
  <w:num w:numId="8">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A"/>
    <w:rsid w:val="002861FF"/>
    <w:rsid w:val="005542C5"/>
    <w:rsid w:val="005A1C21"/>
    <w:rsid w:val="008A2AF9"/>
    <w:rsid w:val="00927FA9"/>
    <w:rsid w:val="00E9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D718B-3E4A-45EB-ABAA-3340B8A5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861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61F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61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61FF"/>
    <w:rPr>
      <w:color w:val="0000FF"/>
      <w:u w:val="single"/>
    </w:rPr>
  </w:style>
  <w:style w:type="character" w:styleId="Strong">
    <w:name w:val="Strong"/>
    <w:basedOn w:val="DefaultParagraphFont"/>
    <w:uiPriority w:val="22"/>
    <w:qFormat/>
    <w:rsid w:val="00286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6361">
      <w:bodyDiv w:val="1"/>
      <w:marLeft w:val="0"/>
      <w:marRight w:val="0"/>
      <w:marTop w:val="0"/>
      <w:marBottom w:val="0"/>
      <w:divBdr>
        <w:top w:val="none" w:sz="0" w:space="0" w:color="auto"/>
        <w:left w:val="none" w:sz="0" w:space="0" w:color="auto"/>
        <w:bottom w:val="none" w:sz="0" w:space="0" w:color="auto"/>
        <w:right w:val="none" w:sz="0" w:space="0" w:color="auto"/>
      </w:divBdr>
    </w:div>
    <w:div w:id="147285723">
      <w:bodyDiv w:val="1"/>
      <w:marLeft w:val="0"/>
      <w:marRight w:val="0"/>
      <w:marTop w:val="0"/>
      <w:marBottom w:val="0"/>
      <w:divBdr>
        <w:top w:val="none" w:sz="0" w:space="0" w:color="auto"/>
        <w:left w:val="none" w:sz="0" w:space="0" w:color="auto"/>
        <w:bottom w:val="none" w:sz="0" w:space="0" w:color="auto"/>
        <w:right w:val="none" w:sz="0" w:space="0" w:color="auto"/>
      </w:divBdr>
    </w:div>
    <w:div w:id="1106734558">
      <w:bodyDiv w:val="1"/>
      <w:marLeft w:val="0"/>
      <w:marRight w:val="0"/>
      <w:marTop w:val="0"/>
      <w:marBottom w:val="0"/>
      <w:divBdr>
        <w:top w:val="none" w:sz="0" w:space="0" w:color="auto"/>
        <w:left w:val="none" w:sz="0" w:space="0" w:color="auto"/>
        <w:bottom w:val="none" w:sz="0" w:space="0" w:color="auto"/>
        <w:right w:val="none" w:sz="0" w:space="0" w:color="auto"/>
      </w:divBdr>
    </w:div>
    <w:div w:id="1529413908">
      <w:bodyDiv w:val="1"/>
      <w:marLeft w:val="0"/>
      <w:marRight w:val="0"/>
      <w:marTop w:val="0"/>
      <w:marBottom w:val="0"/>
      <w:divBdr>
        <w:top w:val="none" w:sz="0" w:space="0" w:color="auto"/>
        <w:left w:val="none" w:sz="0" w:space="0" w:color="auto"/>
        <w:bottom w:val="none" w:sz="0" w:space="0" w:color="auto"/>
        <w:right w:val="none" w:sz="0" w:space="0" w:color="auto"/>
      </w:divBdr>
    </w:div>
    <w:div w:id="2001889614">
      <w:bodyDiv w:val="1"/>
      <w:marLeft w:val="0"/>
      <w:marRight w:val="0"/>
      <w:marTop w:val="0"/>
      <w:marBottom w:val="0"/>
      <w:divBdr>
        <w:top w:val="none" w:sz="0" w:space="0" w:color="auto"/>
        <w:left w:val="none" w:sz="0" w:space="0" w:color="auto"/>
        <w:bottom w:val="none" w:sz="0" w:space="0" w:color="auto"/>
        <w:right w:val="none" w:sz="0" w:space="0" w:color="auto"/>
      </w:divBdr>
    </w:div>
    <w:div w:id="211590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toppr.com/guides/reasoning-ability/statemen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2020-01-30T06:03:00Z</dcterms:created>
  <dcterms:modified xsi:type="dcterms:W3CDTF">2020-01-30T06:08:00Z</dcterms:modified>
</cp:coreProperties>
</file>