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56" w:rsidRDefault="00725D56" w:rsidP="00725D56">
      <w:pPr>
        <w:pStyle w:val="NormalWeb"/>
        <w:jc w:val="center"/>
      </w:pPr>
      <w:r>
        <w:rPr>
          <w:rFonts w:ascii="Arial" w:hAnsi="Arial" w:cs="Arial"/>
          <w:b/>
          <w:bCs/>
          <w:sz w:val="36"/>
          <w:szCs w:val="36"/>
        </w:rPr>
        <w:t>Bioinformatics in drug discovery &amp; Development</w:t>
      </w:r>
      <w:r>
        <w:rPr>
          <w:rFonts w:ascii="Arial" w:hAnsi="Arial" w:cs="Arial"/>
          <w:b/>
          <w:bCs/>
          <w:sz w:val="20"/>
          <w:szCs w:val="20"/>
        </w:rPr>
        <w:br/>
        <w:t>not being updated</w:t>
      </w:r>
      <w:r>
        <w:rPr>
          <w:rFonts w:ascii="Arial" w:hAnsi="Arial" w:cs="Arial"/>
          <w:b/>
          <w:bCs/>
          <w:sz w:val="20"/>
          <w:szCs w:val="20"/>
        </w:rPr>
        <w:br/>
        <w:t>Mary Chitty</w:t>
      </w:r>
      <w:r>
        <w:rPr>
          <w:rFonts w:ascii="Arial" w:hAnsi="Arial" w:cs="Arial"/>
          <w:sz w:val="20"/>
          <w:szCs w:val="20"/>
        </w:rPr>
        <w:t xml:space="preserve"> </w:t>
      </w:r>
      <w:hyperlink r:id="rId5" w:history="1">
        <w:r>
          <w:rPr>
            <w:rStyle w:val="Hyperlink"/>
            <w:rFonts w:ascii="Arial" w:eastAsiaTheme="majorEastAsia" w:hAnsi="Arial" w:cs="Arial"/>
            <w:sz w:val="20"/>
            <w:szCs w:val="20"/>
          </w:rPr>
          <w:t>mchitty@healthtech.com</w:t>
        </w:r>
      </w:hyperlink>
      <w:r>
        <w:rPr>
          <w:rFonts w:ascii="Arial" w:hAnsi="Arial" w:cs="Arial"/>
          <w:sz w:val="20"/>
          <w:szCs w:val="20"/>
        </w:rPr>
        <w:t xml:space="preserve"> </w:t>
      </w:r>
      <w:r>
        <w:rPr>
          <w:rFonts w:ascii="Arial" w:hAnsi="Arial" w:cs="Arial"/>
          <w:b/>
          <w:bCs/>
          <w:sz w:val="20"/>
          <w:szCs w:val="20"/>
        </w:rPr>
        <w:t>781 972 5416</w:t>
      </w:r>
      <w:r>
        <w:rPr>
          <w:rFonts w:ascii="Arial" w:hAnsi="Arial" w:cs="Arial"/>
          <w:sz w:val="20"/>
          <w:szCs w:val="20"/>
        </w:rPr>
        <w:br/>
      </w:r>
      <w:r>
        <w:rPr>
          <w:rFonts w:ascii="Arial" w:hAnsi="Arial" w:cs="Arial"/>
          <w:b/>
          <w:bCs/>
          <w:sz w:val="20"/>
          <w:szCs w:val="20"/>
        </w:rPr>
        <w:t xml:space="preserve">Overviews  &amp; introductions   </w:t>
      </w:r>
      <w:hyperlink r:id="rId6" w:anchor="bioinfo" w:history="1">
        <w:r>
          <w:rPr>
            <w:rStyle w:val="Hyperlink"/>
            <w:rFonts w:ascii="Arial" w:eastAsiaTheme="majorEastAsia" w:hAnsi="Arial" w:cs="Arial"/>
            <w:b/>
            <w:bCs/>
            <w:sz w:val="20"/>
            <w:szCs w:val="20"/>
          </w:rPr>
          <w:t>Bioinformatics</w:t>
        </w:r>
      </w:hyperlink>
      <w:r>
        <w:rPr>
          <w:rFonts w:ascii="Arial" w:hAnsi="Arial" w:cs="Arial"/>
          <w:b/>
          <w:bCs/>
          <w:sz w:val="20"/>
          <w:szCs w:val="20"/>
        </w:rPr>
        <w:t xml:space="preserve">   </w:t>
      </w:r>
      <w:hyperlink r:id="rId7" w:anchor="chem info jrnls" w:history="1">
        <w:proofErr w:type="spellStart"/>
        <w:r>
          <w:rPr>
            <w:rStyle w:val="Hyperlink"/>
            <w:rFonts w:ascii="Arial" w:eastAsiaTheme="majorEastAsia" w:hAnsi="Arial" w:cs="Arial"/>
            <w:b/>
            <w:bCs/>
            <w:sz w:val="20"/>
            <w:szCs w:val="20"/>
          </w:rPr>
          <w:t>cheminformatics</w:t>
        </w:r>
        <w:proofErr w:type="spellEnd"/>
      </w:hyperlink>
      <w:r>
        <w:rPr>
          <w:rFonts w:ascii="Arial" w:hAnsi="Arial" w:cs="Arial"/>
          <w:b/>
          <w:bCs/>
          <w:sz w:val="20"/>
          <w:szCs w:val="20"/>
        </w:rPr>
        <w:t>   </w:t>
      </w:r>
      <w:hyperlink r:id="rId8" w:anchor="med info" w:history="1">
        <w:r>
          <w:rPr>
            <w:rStyle w:val="Hyperlink"/>
            <w:rFonts w:ascii="Arial" w:eastAsiaTheme="majorEastAsia" w:hAnsi="Arial" w:cs="Arial"/>
            <w:b/>
            <w:bCs/>
            <w:sz w:val="20"/>
            <w:szCs w:val="20"/>
          </w:rPr>
          <w:t>Molecular Medicine informatics </w:t>
        </w:r>
      </w:hyperlink>
    </w:p>
    <w:p w:rsidR="00725D56" w:rsidRDefault="00725D56" w:rsidP="00725D56">
      <w:pPr>
        <w:pStyle w:val="NormalWeb"/>
      </w:pPr>
      <w:r>
        <w:rPr>
          <w:rFonts w:ascii="Arial" w:hAnsi="Arial" w:cs="Arial"/>
          <w:b/>
          <w:bCs/>
          <w:sz w:val="20"/>
          <w:szCs w:val="20"/>
        </w:rPr>
        <w:t xml:space="preserve">Information resources    </w:t>
      </w:r>
      <w:hyperlink r:id="rId9" w:history="1">
        <w:r>
          <w:rPr>
            <w:rStyle w:val="Hyperlink"/>
            <w:rFonts w:ascii="Arial" w:eastAsiaTheme="majorEastAsia" w:hAnsi="Arial" w:cs="Arial"/>
            <w:b/>
            <w:bCs/>
            <w:sz w:val="20"/>
            <w:szCs w:val="20"/>
          </w:rPr>
          <w:t>Bioinformatics</w:t>
        </w:r>
      </w:hyperlink>
      <w:r>
        <w:rPr>
          <w:rFonts w:ascii="Arial" w:hAnsi="Arial" w:cs="Arial"/>
          <w:b/>
          <w:bCs/>
          <w:sz w:val="20"/>
          <w:szCs w:val="20"/>
        </w:rPr>
        <w:t>   </w:t>
      </w:r>
      <w:r>
        <w:rPr>
          <w:rFonts w:ascii="Arial" w:hAnsi="Arial" w:cs="Arial"/>
          <w:sz w:val="20"/>
          <w:szCs w:val="20"/>
        </w:rPr>
        <w:t xml:space="preserve">   </w:t>
      </w:r>
      <w:hyperlink r:id="rId10" w:anchor="chem info ov" w:history="1">
        <w:proofErr w:type="spellStart"/>
        <w:r>
          <w:rPr>
            <w:rStyle w:val="Hyperlink"/>
            <w:rFonts w:ascii="Arial" w:eastAsiaTheme="majorEastAsia" w:hAnsi="Arial" w:cs="Arial"/>
            <w:b/>
            <w:bCs/>
            <w:sz w:val="20"/>
            <w:szCs w:val="20"/>
          </w:rPr>
          <w:t>Cheminformatics</w:t>
        </w:r>
        <w:proofErr w:type="spellEnd"/>
        <w:r>
          <w:rPr>
            <w:rStyle w:val="Hyperlink"/>
            <w:rFonts w:ascii="Arial" w:eastAsiaTheme="majorEastAsia" w:hAnsi="Arial" w:cs="Arial"/>
            <w:b/>
            <w:bCs/>
            <w:sz w:val="20"/>
            <w:szCs w:val="20"/>
          </w:rPr>
          <w:t> </w:t>
        </w:r>
      </w:hyperlink>
      <w:r>
        <w:rPr>
          <w:rFonts w:ascii="Arial" w:hAnsi="Arial" w:cs="Arial"/>
          <w:b/>
          <w:bCs/>
          <w:sz w:val="20"/>
          <w:szCs w:val="20"/>
        </w:rPr>
        <w:t xml:space="preserve"> </w:t>
      </w:r>
      <w:hyperlink r:id="rId11" w:history="1">
        <w:r>
          <w:rPr>
            <w:rStyle w:val="Hyperlink"/>
            <w:rFonts w:ascii="Arial" w:eastAsiaTheme="majorEastAsia" w:hAnsi="Arial" w:cs="Arial"/>
            <w:b/>
            <w:bCs/>
            <w:sz w:val="20"/>
            <w:szCs w:val="20"/>
          </w:rPr>
          <w:t>Drug discovery &amp; development</w:t>
        </w:r>
      </w:hyperlink>
      <w:r>
        <w:rPr>
          <w:rFonts w:ascii="Arial" w:hAnsi="Arial" w:cs="Arial"/>
          <w:b/>
          <w:bCs/>
          <w:sz w:val="20"/>
          <w:szCs w:val="20"/>
        </w:rPr>
        <w:t xml:space="preserve">   </w:t>
      </w:r>
      <w:hyperlink r:id="rId12" w:history="1">
        <w:r>
          <w:rPr>
            <w:rStyle w:val="Hyperlink"/>
            <w:rFonts w:ascii="Arial" w:eastAsiaTheme="majorEastAsia" w:hAnsi="Arial" w:cs="Arial"/>
            <w:b/>
            <w:bCs/>
            <w:sz w:val="20"/>
            <w:szCs w:val="20"/>
          </w:rPr>
          <w:t>Molecular Medicine</w:t>
        </w:r>
      </w:hyperlink>
      <w:r>
        <w:rPr>
          <w:rFonts w:ascii="Arial" w:hAnsi="Arial" w:cs="Arial"/>
          <w:sz w:val="20"/>
          <w:szCs w:val="20"/>
        </w:rPr>
        <w:t xml:space="preserve">  </w:t>
      </w:r>
      <w:hyperlink r:id="rId13" w:history="1">
        <w:r>
          <w:rPr>
            <w:rStyle w:val="Hyperlink"/>
            <w:rFonts w:ascii="Arial" w:eastAsiaTheme="majorEastAsia" w:hAnsi="Arial" w:cs="Arial"/>
            <w:b/>
            <w:bCs/>
            <w:sz w:val="20"/>
            <w:szCs w:val="20"/>
          </w:rPr>
          <w:t>Business</w:t>
        </w:r>
      </w:hyperlink>
      <w:r>
        <w:rPr>
          <w:rFonts w:ascii="Arial" w:hAnsi="Arial" w:cs="Arial"/>
          <w:b/>
          <w:bCs/>
          <w:sz w:val="20"/>
          <w:szCs w:val="20"/>
        </w:rPr>
        <w:t xml:space="preserve"> </w:t>
      </w:r>
    </w:p>
    <w:p w:rsidR="00725D56" w:rsidRDefault="00725D56" w:rsidP="00725D56">
      <w:pPr>
        <w:pStyle w:val="NormalWeb"/>
      </w:pPr>
      <w:bookmarkStart w:id="0" w:name="bioinfo"/>
      <w:bookmarkEnd w:id="0"/>
      <w:r>
        <w:rPr>
          <w:rFonts w:ascii="Arial" w:hAnsi="Arial" w:cs="Arial"/>
          <w:b/>
          <w:bCs/>
          <w:sz w:val="20"/>
          <w:szCs w:val="20"/>
        </w:rPr>
        <w:t>Bioinformatics</w:t>
      </w:r>
      <w:r>
        <w:rPr>
          <w:rFonts w:ascii="Arial" w:hAnsi="Arial" w:cs="Arial"/>
          <w:sz w:val="20"/>
          <w:szCs w:val="20"/>
        </w:rPr>
        <w:t xml:space="preserve"> is inextricably intertwined with the biological, chemical and medical resources in all the other sections.</w:t>
      </w:r>
      <w:r>
        <w:rPr>
          <w:rFonts w:ascii="Arial" w:hAnsi="Arial" w:cs="Arial"/>
          <w:b/>
          <w:bCs/>
          <w:sz w:val="20"/>
          <w:szCs w:val="20"/>
        </w:rPr>
        <w:t>  </w:t>
      </w:r>
    </w:p>
    <w:p w:rsidR="00725D56" w:rsidRDefault="00725D56" w:rsidP="00725D56">
      <w:pPr>
        <w:pStyle w:val="NormalWeb"/>
      </w:pPr>
      <w:r>
        <w:rPr>
          <w:rFonts w:ascii="Arial" w:hAnsi="Arial" w:cs="Arial"/>
          <w:b/>
          <w:bCs/>
          <w:sz w:val="20"/>
          <w:szCs w:val="20"/>
        </w:rPr>
        <w:t xml:space="preserve">What is Bioinformatics?  </w:t>
      </w:r>
      <w:proofErr w:type="gramStart"/>
      <w:r>
        <w:rPr>
          <w:rFonts w:ascii="Arial" w:hAnsi="Arial" w:cs="Arial"/>
          <w:sz w:val="20"/>
          <w:szCs w:val="20"/>
        </w:rPr>
        <w:t>Many definitions, difficult to reach agreement on.</w:t>
      </w:r>
      <w:proofErr w:type="gramEnd"/>
      <w:r>
        <w:rPr>
          <w:rFonts w:ascii="Arial" w:hAnsi="Arial" w:cs="Arial"/>
          <w:sz w:val="20"/>
          <w:szCs w:val="20"/>
        </w:rPr>
        <w:t xml:space="preserve"> </w:t>
      </w:r>
    </w:p>
    <w:p w:rsidR="00725D56" w:rsidRDefault="00725D56" w:rsidP="00725D56">
      <w:pPr>
        <w:pStyle w:val="NormalWeb"/>
      </w:pPr>
      <w:r>
        <w:rPr>
          <w:rFonts w:ascii="Arial" w:hAnsi="Arial" w:cs="Arial"/>
          <w:sz w:val="20"/>
          <w:szCs w:val="20"/>
        </w:rPr>
        <w:t xml:space="preserve">The field of science in which biology, computer science, and information technology merge into a single discipline. The ultimate goal of the field is to enable the discovery of new biological insights as well as to create a global perspective from which unifying principles in biology can be discerned. There are three important sub- disciplines within bioinformatics: the development of </w:t>
      </w:r>
      <w:r>
        <w:rPr>
          <w:rFonts w:ascii="Arial" w:hAnsi="Arial" w:cs="Arial"/>
          <w:b/>
          <w:bCs/>
          <w:sz w:val="20"/>
          <w:szCs w:val="20"/>
        </w:rPr>
        <w:t xml:space="preserve">new algorithms and statistics </w:t>
      </w:r>
      <w:r>
        <w:rPr>
          <w:rFonts w:ascii="Arial" w:hAnsi="Arial" w:cs="Arial"/>
          <w:sz w:val="20"/>
          <w:szCs w:val="20"/>
        </w:rPr>
        <w:t xml:space="preserve">with which to assess relationships among members of large data sets; the </w:t>
      </w:r>
      <w:r>
        <w:rPr>
          <w:rFonts w:ascii="Arial" w:hAnsi="Arial" w:cs="Arial"/>
          <w:b/>
          <w:bCs/>
          <w:sz w:val="20"/>
          <w:szCs w:val="20"/>
        </w:rPr>
        <w:t xml:space="preserve">analysis and </w:t>
      </w:r>
      <w:hyperlink r:id="rId14" w:history="1">
        <w:r>
          <w:rPr>
            <w:rStyle w:val="Hyperlink"/>
            <w:rFonts w:ascii="Arial" w:eastAsiaTheme="majorEastAsia" w:hAnsi="Arial" w:cs="Arial"/>
            <w:b/>
            <w:bCs/>
            <w:sz w:val="20"/>
            <w:szCs w:val="20"/>
          </w:rPr>
          <w:t>interpretation</w:t>
        </w:r>
      </w:hyperlink>
      <w:r>
        <w:rPr>
          <w:rFonts w:ascii="Arial" w:hAnsi="Arial" w:cs="Arial"/>
          <w:b/>
          <w:bCs/>
          <w:sz w:val="20"/>
          <w:szCs w:val="20"/>
        </w:rPr>
        <w:t xml:space="preserve"> </w:t>
      </w:r>
      <w:r>
        <w:rPr>
          <w:rFonts w:ascii="Arial" w:hAnsi="Arial" w:cs="Arial"/>
          <w:sz w:val="20"/>
          <w:szCs w:val="20"/>
        </w:rPr>
        <w:t xml:space="preserve">of various </w:t>
      </w:r>
      <w:hyperlink r:id="rId15" w:history="1">
        <w:r>
          <w:rPr>
            <w:rStyle w:val="Hyperlink"/>
            <w:rFonts w:ascii="Arial" w:eastAsiaTheme="majorEastAsia" w:hAnsi="Arial" w:cs="Arial"/>
            <w:b/>
            <w:bCs/>
            <w:sz w:val="20"/>
            <w:szCs w:val="20"/>
          </w:rPr>
          <w:t>types of data</w:t>
        </w:r>
      </w:hyperlink>
      <w:r>
        <w:rPr>
          <w:rFonts w:ascii="Arial" w:hAnsi="Arial" w:cs="Arial"/>
          <w:sz w:val="20"/>
          <w:szCs w:val="20"/>
        </w:rPr>
        <w:t xml:space="preserve"> including nucleotide and amino acid sequences, protein domains, and protein structures; and the development and implementation of tools that enable efficient access and management of different types of information. "Education" NCBI, 2003 http://www.ncbi.nlm.nih.gov/Education/index.html</w:t>
      </w:r>
    </w:p>
    <w:p w:rsidR="00725D56" w:rsidRDefault="00725D56" w:rsidP="00725D56">
      <w:pPr>
        <w:pStyle w:val="NormalWeb"/>
      </w:pPr>
      <w:r>
        <w:rPr>
          <w:rFonts w:ascii="Arial" w:hAnsi="Arial" w:cs="Arial"/>
          <w:sz w:val="20"/>
          <w:szCs w:val="20"/>
        </w:rPr>
        <w:t xml:space="preserve">The definition of bioinformatics is not universally agreed upon. Generally speaking, we define it as the creation and development of advanced information and computational technologies for problems in biology, most commonly molecular biology (but increasingly in other areas of biology). As such, it deals with methods for storing, retrieving and analyzing biological data, such as nucleic acid (DNA/ RNA) and protein sequences, structures, functions, pathways and genetic interactions.  Some people construe bioinformatics more narrowly, and include only those issues dealing with the management of genome project sequencing data. Others construe bioinformatics more broadly and include all areas of </w:t>
      </w:r>
      <w:r>
        <w:rPr>
          <w:rFonts w:ascii="Arial" w:hAnsi="Arial" w:cs="Arial"/>
          <w:b/>
          <w:bCs/>
          <w:sz w:val="20"/>
          <w:szCs w:val="20"/>
        </w:rPr>
        <w:t>computational biology</w:t>
      </w:r>
      <w:r>
        <w:rPr>
          <w:rFonts w:ascii="Arial" w:hAnsi="Arial" w:cs="Arial"/>
          <w:sz w:val="20"/>
          <w:szCs w:val="20"/>
        </w:rPr>
        <w:t>, including population modeling and numerical simulations. Russ Altman "What is bioinformatics?" Stanford Univ. 2002 http://smi-web.stanford.edu/people/altman/bioinformatics.html</w:t>
      </w:r>
      <w:r>
        <w:t xml:space="preserve"> </w:t>
      </w:r>
    </w:p>
    <w:p w:rsidR="00725D56" w:rsidRDefault="00725D56" w:rsidP="00725D56">
      <w:pPr>
        <w:pStyle w:val="NormalWeb"/>
      </w:pPr>
      <w:r>
        <w:rPr>
          <w:rFonts w:ascii="Arial" w:hAnsi="Arial" w:cs="Arial"/>
          <w:sz w:val="20"/>
          <w:szCs w:val="20"/>
        </w:rPr>
        <w:t xml:space="preserve">Roughly, bioinformatics describes any use of computers to handle biological information. In practice the definition used by most people is narrower; bioinformatics to them is a synonym for "computational molecular biology" - the use of computers to </w:t>
      </w:r>
      <w:proofErr w:type="spellStart"/>
      <w:r>
        <w:rPr>
          <w:rFonts w:ascii="Arial" w:hAnsi="Arial" w:cs="Arial"/>
          <w:sz w:val="20"/>
          <w:szCs w:val="20"/>
        </w:rPr>
        <w:t>characterise</w:t>
      </w:r>
      <w:proofErr w:type="spellEnd"/>
      <w:r>
        <w:rPr>
          <w:rFonts w:ascii="Arial" w:hAnsi="Arial" w:cs="Arial"/>
          <w:sz w:val="20"/>
          <w:szCs w:val="20"/>
        </w:rPr>
        <w:t xml:space="preserve"> the molecular components of living things. Damian </w:t>
      </w:r>
      <w:proofErr w:type="spellStart"/>
      <w:r>
        <w:rPr>
          <w:rFonts w:ascii="Arial" w:hAnsi="Arial" w:cs="Arial"/>
          <w:sz w:val="20"/>
          <w:szCs w:val="20"/>
        </w:rPr>
        <w:t>Counsell</w:t>
      </w:r>
      <w:proofErr w:type="spellEnd"/>
      <w:r>
        <w:rPr>
          <w:rFonts w:ascii="Arial" w:hAnsi="Arial" w:cs="Arial"/>
          <w:sz w:val="20"/>
          <w:szCs w:val="20"/>
        </w:rPr>
        <w:t xml:space="preserve">, bioinformatics.org FAQ </w:t>
      </w:r>
      <w:hyperlink r:id="rId16" w:anchor="whatIsBioinformatics" w:history="1">
        <w:r>
          <w:rPr>
            <w:rStyle w:val="Hyperlink"/>
            <w:rFonts w:ascii="Arial" w:eastAsiaTheme="majorEastAsia" w:hAnsi="Arial" w:cs="Arial"/>
            <w:sz w:val="20"/>
            <w:szCs w:val="20"/>
          </w:rPr>
          <w:t>http://bioinformatics.org/faq/#whatIsBioinformatics</w:t>
        </w:r>
      </w:hyperlink>
    </w:p>
    <w:p w:rsidR="00725D56" w:rsidRDefault="00725D56" w:rsidP="00725D56">
      <w:pPr>
        <w:pStyle w:val="NormalWeb"/>
      </w:pPr>
      <w:r>
        <w:rPr>
          <w:rFonts w:ascii="Arial" w:hAnsi="Arial" w:cs="Arial"/>
          <w:sz w:val="20"/>
          <w:szCs w:val="20"/>
        </w:rPr>
        <w:t>Conceptualizing biology in terms of molecules (in the sense of physical- chemistry) and then applying "informatics" techniques (derived from disciplines such as applied math, CS [computer science] and statistics to understand and organize the information associated with these molecules on a large- scale. Mark Gerstein "What is Bioinformatics?" MB&amp;B 474b3, 2001</w:t>
      </w:r>
      <w:r>
        <w:rPr>
          <w:rFonts w:ascii="Arial" w:hAnsi="Arial" w:cs="Arial"/>
          <w:sz w:val="20"/>
          <w:szCs w:val="20"/>
        </w:rPr>
        <w:br/>
      </w:r>
      <w:hyperlink r:id="rId17" w:history="1">
        <w:r>
          <w:rPr>
            <w:rStyle w:val="Hyperlink"/>
            <w:rFonts w:ascii="Arial" w:eastAsiaTheme="majorEastAsia" w:hAnsi="Arial" w:cs="Arial"/>
            <w:sz w:val="20"/>
            <w:szCs w:val="20"/>
          </w:rPr>
          <w:t>http://bioinfo.mbb.yale.edu/what-is-it.html</w:t>
        </w:r>
      </w:hyperlink>
    </w:p>
    <w:p w:rsidR="00725D56" w:rsidRDefault="00725D56" w:rsidP="00725D56">
      <w:pPr>
        <w:pStyle w:val="NormalWeb"/>
      </w:pPr>
      <w:r>
        <w:rPr>
          <w:rFonts w:ascii="Arial" w:hAnsi="Arial" w:cs="Arial"/>
          <w:sz w:val="20"/>
          <w:szCs w:val="20"/>
        </w:rPr>
        <w:t xml:space="preserve">Research, development, or application of computational tools and approaches for expanding the use of biological, medical, behavioral or health data, including those to acquire, store, organize, archive, analyze, or visualize such data.  NIH, BISTIC Biomedical Information Science and Technology Initiative, 2005   </w:t>
      </w:r>
      <w:hyperlink r:id="rId18" w:history="1">
        <w:r>
          <w:rPr>
            <w:rStyle w:val="Hyperlink"/>
            <w:rFonts w:ascii="Arial" w:eastAsiaTheme="majorEastAsia" w:hAnsi="Arial" w:cs="Arial"/>
            <w:sz w:val="20"/>
            <w:szCs w:val="20"/>
          </w:rPr>
          <w:t>http://www.bisti.nih.gov/</w:t>
        </w:r>
      </w:hyperlink>
      <w:r>
        <w:rPr>
          <w:rFonts w:ascii="Arial" w:hAnsi="Arial" w:cs="Arial"/>
          <w:sz w:val="20"/>
          <w:szCs w:val="20"/>
        </w:rPr>
        <w:t> </w:t>
      </w:r>
    </w:p>
    <w:p w:rsidR="00725D56" w:rsidRDefault="000A3602" w:rsidP="00725D56">
      <w:pPr>
        <w:pStyle w:val="NormalWeb"/>
      </w:pPr>
      <w:hyperlink r:id="rId19" w:anchor="bioinfo defs" w:history="1">
        <w:r w:rsidR="00725D56">
          <w:rPr>
            <w:rStyle w:val="Hyperlink"/>
            <w:rFonts w:ascii="Arial" w:eastAsiaTheme="majorEastAsia" w:hAnsi="Arial" w:cs="Arial"/>
            <w:b/>
            <w:bCs/>
            <w:sz w:val="20"/>
            <w:szCs w:val="20"/>
          </w:rPr>
          <w:t>More bioinformatics definitions</w:t>
        </w:r>
      </w:hyperlink>
      <w:r w:rsidR="00725D56">
        <w:rPr>
          <w:rFonts w:ascii="Arial" w:hAnsi="Arial" w:cs="Arial"/>
          <w:sz w:val="20"/>
          <w:szCs w:val="20"/>
        </w:rPr>
        <w:t xml:space="preserve">  </w:t>
      </w:r>
      <w:r w:rsidR="00725D56">
        <w:rPr>
          <w:rFonts w:ascii="Arial" w:hAnsi="Arial" w:cs="Arial"/>
          <w:b/>
          <w:bCs/>
          <w:sz w:val="20"/>
          <w:szCs w:val="20"/>
        </w:rPr>
        <w:t xml:space="preserve">More </w:t>
      </w:r>
      <w:hyperlink r:id="rId20" w:anchor="informatics terminology" w:history="1">
        <w:r w:rsidR="00725D56">
          <w:rPr>
            <w:rStyle w:val="Hyperlink"/>
            <w:rFonts w:ascii="Arial" w:eastAsiaTheme="majorEastAsia" w:hAnsi="Arial" w:cs="Arial"/>
            <w:b/>
            <w:bCs/>
            <w:sz w:val="20"/>
            <w:szCs w:val="20"/>
          </w:rPr>
          <w:t>bioinformatics</w:t>
        </w:r>
      </w:hyperlink>
      <w:r w:rsidR="00725D56">
        <w:rPr>
          <w:rFonts w:ascii="Arial" w:hAnsi="Arial" w:cs="Arial"/>
          <w:b/>
          <w:bCs/>
          <w:sz w:val="20"/>
          <w:szCs w:val="20"/>
        </w:rPr>
        <w:t xml:space="preserve"> terminology</w:t>
      </w:r>
    </w:p>
    <w:p w:rsidR="00725D56" w:rsidRDefault="00725D56" w:rsidP="00725D56">
      <w:pPr>
        <w:pStyle w:val="NormalWeb"/>
      </w:pPr>
      <w:r>
        <w:rPr>
          <w:rFonts w:ascii="Arial" w:hAnsi="Arial" w:cs="Arial"/>
          <w:b/>
          <w:bCs/>
          <w:sz w:val="20"/>
          <w:szCs w:val="20"/>
        </w:rPr>
        <w:t>Computational biology</w:t>
      </w:r>
      <w:r>
        <w:rPr>
          <w:rFonts w:ascii="Arial" w:hAnsi="Arial" w:cs="Arial"/>
          <w:b/>
          <w:bCs/>
          <w:sz w:val="20"/>
          <w:szCs w:val="20"/>
        </w:rPr>
        <w:br/>
      </w:r>
      <w:proofErr w:type="gramStart"/>
      <w:r>
        <w:rPr>
          <w:rFonts w:ascii="Arial" w:hAnsi="Arial" w:cs="Arial"/>
          <w:sz w:val="20"/>
          <w:szCs w:val="20"/>
        </w:rPr>
        <w:t>A</w:t>
      </w:r>
      <w:proofErr w:type="gramEnd"/>
      <w:r>
        <w:rPr>
          <w:rFonts w:ascii="Arial" w:hAnsi="Arial" w:cs="Arial"/>
          <w:sz w:val="20"/>
          <w:szCs w:val="20"/>
        </w:rPr>
        <w:t xml:space="preserve"> field of biology concerned with the development of techniques for the collection and manipulation of </w:t>
      </w:r>
      <w:r>
        <w:rPr>
          <w:rFonts w:ascii="Arial" w:hAnsi="Arial" w:cs="Arial"/>
          <w:sz w:val="20"/>
          <w:szCs w:val="20"/>
        </w:rPr>
        <w:lastRenderedPageBreak/>
        <w:t>biological data, and the use of such data to make biological discoveries or predictions. This field encompasses all computational methods and theories applicable to MOLECULAR BIOLOGY and areas of computer-based techniques for solving biological problems including manipulation of models and datasets. [</w:t>
      </w:r>
      <w:proofErr w:type="spellStart"/>
      <w:r>
        <w:rPr>
          <w:rFonts w:ascii="Arial" w:hAnsi="Arial" w:cs="Arial"/>
          <w:sz w:val="20"/>
          <w:szCs w:val="20"/>
        </w:rPr>
        <w:t>MeSH</w:t>
      </w:r>
      <w:proofErr w:type="spellEnd"/>
      <w:r>
        <w:rPr>
          <w:rFonts w:ascii="Arial" w:hAnsi="Arial" w:cs="Arial"/>
          <w:sz w:val="20"/>
          <w:szCs w:val="20"/>
        </w:rPr>
        <w:t xml:space="preserve">, 1997] Computational biology maps to bioinformatics in </w:t>
      </w:r>
      <w:proofErr w:type="spellStart"/>
      <w:r>
        <w:rPr>
          <w:rFonts w:ascii="Arial" w:hAnsi="Arial" w:cs="Arial"/>
          <w:sz w:val="20"/>
          <w:szCs w:val="20"/>
        </w:rPr>
        <w:t>PubMed</w:t>
      </w:r>
      <w:proofErr w:type="spellEnd"/>
      <w:r>
        <w:rPr>
          <w:rFonts w:ascii="Arial" w:hAnsi="Arial" w:cs="Arial"/>
          <w:sz w:val="20"/>
          <w:szCs w:val="20"/>
        </w:rPr>
        <w:t>.</w:t>
      </w:r>
    </w:p>
    <w:p w:rsidR="00725D56" w:rsidRDefault="00725D56" w:rsidP="00725D56">
      <w:pPr>
        <w:pStyle w:val="NormalWeb"/>
        <w:rPr>
          <w:rFonts w:ascii="Arial" w:hAnsi="Arial" w:cs="Arial"/>
          <w:sz w:val="20"/>
          <w:szCs w:val="20"/>
        </w:rPr>
      </w:pPr>
      <w:r>
        <w:rPr>
          <w:rFonts w:ascii="Arial" w:hAnsi="Arial" w:cs="Arial"/>
          <w:b/>
          <w:bCs/>
          <w:i/>
          <w:iCs/>
          <w:sz w:val="20"/>
          <w:szCs w:val="20"/>
        </w:rPr>
        <w:t>Computational biology FAQ</w:t>
      </w:r>
      <w:r>
        <w:rPr>
          <w:rFonts w:ascii="Arial" w:hAnsi="Arial" w:cs="Arial"/>
          <w:sz w:val="20"/>
          <w:szCs w:val="20"/>
        </w:rPr>
        <w:t xml:space="preserve">, Robert D. </w:t>
      </w:r>
      <w:proofErr w:type="spellStart"/>
      <w:r>
        <w:rPr>
          <w:rFonts w:ascii="Arial" w:hAnsi="Arial" w:cs="Arial"/>
          <w:sz w:val="20"/>
          <w:szCs w:val="20"/>
        </w:rPr>
        <w:t>Phair</w:t>
      </w:r>
      <w:proofErr w:type="spellEnd"/>
      <w:r>
        <w:rPr>
          <w:rFonts w:ascii="Arial" w:hAnsi="Arial" w:cs="Arial"/>
          <w:sz w:val="20"/>
          <w:szCs w:val="20"/>
        </w:rPr>
        <w:t xml:space="preserve">, US, 2000 </w:t>
      </w:r>
      <w:hyperlink r:id="rId21" w:history="1">
        <w:r>
          <w:rPr>
            <w:rStyle w:val="Hyperlink"/>
            <w:rFonts w:ascii="Arial" w:eastAsiaTheme="majorEastAsia" w:hAnsi="Arial" w:cs="Arial"/>
            <w:sz w:val="20"/>
            <w:szCs w:val="20"/>
          </w:rPr>
          <w:t>http://www.bioinformaticsservices.com/bis/resources/faq/faq.html</w:t>
        </w:r>
      </w:hyperlink>
    </w:p>
    <w:p w:rsidR="00725D56" w:rsidRDefault="00725D56" w:rsidP="00725D56">
      <w:pPr>
        <w:pStyle w:val="NormalWeb"/>
      </w:pPr>
      <w:r>
        <w:rPr>
          <w:rFonts w:ascii="Arial" w:hAnsi="Arial" w:cs="Arial"/>
          <w:sz w:val="20"/>
          <w:szCs w:val="20"/>
        </w:rPr>
        <w:t xml:space="preserve">I find that people use "computational biology" when discussing that subset of bioinformatics (in the broadest sense) closest to the field of classical general biology.  Computational biologists interest themselves more with evolutionary, population and theoretical biology rather than cell and molecular biomedicine. It is inevitable that molecular biology is profoundly important in computational biology, but it is certainly not what computational biology is all about ... Richard Durbin, Head of Informatics at the </w:t>
      </w:r>
      <w:proofErr w:type="spellStart"/>
      <w:r>
        <w:rPr>
          <w:rFonts w:ascii="Arial" w:hAnsi="Arial" w:cs="Arial"/>
          <w:sz w:val="20"/>
          <w:szCs w:val="20"/>
        </w:rPr>
        <w:t>Wellcome</w:t>
      </w:r>
      <w:proofErr w:type="spellEnd"/>
      <w:r>
        <w:rPr>
          <w:rFonts w:ascii="Arial" w:hAnsi="Arial" w:cs="Arial"/>
          <w:sz w:val="20"/>
          <w:szCs w:val="20"/>
        </w:rPr>
        <w:t xml:space="preserve"> Trust Sanger Institute, expressed an interesting opinion on this distinction in an interview on this distinction:  "I do not think all biological computing is bioinformatics, e.g. mathematical </w:t>
      </w:r>
      <w:proofErr w:type="spellStart"/>
      <w:r>
        <w:rPr>
          <w:rFonts w:ascii="Arial" w:hAnsi="Arial" w:cs="Arial"/>
          <w:sz w:val="20"/>
          <w:szCs w:val="20"/>
        </w:rPr>
        <w:t>modelling</w:t>
      </w:r>
      <w:proofErr w:type="spellEnd"/>
      <w:r>
        <w:rPr>
          <w:rFonts w:ascii="Arial" w:hAnsi="Arial" w:cs="Arial"/>
          <w:sz w:val="20"/>
          <w:szCs w:val="20"/>
        </w:rPr>
        <w:t xml:space="preserve"> is not bioinformatics, even when connected with biology- related problems. In my opinion, bioinformatics has to do with management and the subsequent use of biological information, particular genetic information."  [Damian </w:t>
      </w:r>
      <w:proofErr w:type="spellStart"/>
      <w:r>
        <w:rPr>
          <w:rFonts w:ascii="Arial" w:hAnsi="Arial" w:cs="Arial"/>
          <w:sz w:val="20"/>
          <w:szCs w:val="20"/>
        </w:rPr>
        <w:t>Counsell</w:t>
      </w:r>
      <w:proofErr w:type="spellEnd"/>
      <w:r>
        <w:rPr>
          <w:rFonts w:ascii="Arial" w:hAnsi="Arial" w:cs="Arial"/>
          <w:sz w:val="20"/>
          <w:szCs w:val="20"/>
        </w:rPr>
        <w:t xml:space="preserve">, bioinformatics.org FAQ, 2001] </w:t>
      </w:r>
      <w:hyperlink r:id="rId22" w:anchor="definitionOfCompbiol" w:history="1">
        <w:r>
          <w:rPr>
            <w:rStyle w:val="Hyperlink"/>
            <w:rFonts w:ascii="Arial" w:eastAsiaTheme="majorEastAsia" w:hAnsi="Arial" w:cs="Arial"/>
            <w:sz w:val="20"/>
            <w:szCs w:val="20"/>
          </w:rPr>
          <w:t>https://bioinformatics.org/faq/#definitionOfCompbiol</w:t>
        </w:r>
      </w:hyperlink>
    </w:p>
    <w:p w:rsidR="00725D56" w:rsidRDefault="00725D56" w:rsidP="00725D56">
      <w:pPr>
        <w:pStyle w:val="NormalWeb"/>
      </w:pPr>
      <w:bookmarkStart w:id="1" w:name="bioinfo_ovs"/>
      <w:bookmarkEnd w:id="1"/>
      <w:r>
        <w:rPr>
          <w:rFonts w:ascii="Arial" w:hAnsi="Arial" w:cs="Arial"/>
          <w:b/>
          <w:bCs/>
          <w:sz w:val="20"/>
          <w:szCs w:val="20"/>
        </w:rPr>
        <w:t>Bioinformatics Overviews &amp; introductions</w:t>
      </w:r>
      <w:r>
        <w:rPr>
          <w:rFonts w:ascii="Arial" w:hAnsi="Arial" w:cs="Arial"/>
          <w:sz w:val="20"/>
          <w:szCs w:val="20"/>
        </w:rPr>
        <w:br/>
        <w:t xml:space="preserve">NCBI, NLM, NIH: </w:t>
      </w:r>
      <w:r>
        <w:rPr>
          <w:rFonts w:ascii="Arial" w:hAnsi="Arial" w:cs="Arial"/>
          <w:b/>
          <w:bCs/>
          <w:sz w:val="20"/>
          <w:szCs w:val="20"/>
        </w:rPr>
        <w:t>Science Primer</w:t>
      </w:r>
      <w:r>
        <w:rPr>
          <w:rFonts w:ascii="Arial" w:hAnsi="Arial" w:cs="Arial"/>
          <w:sz w:val="20"/>
          <w:szCs w:val="20"/>
        </w:rPr>
        <w:t xml:space="preserve"> </w:t>
      </w:r>
      <w:hyperlink r:id="rId23" w:history="1">
        <w:r>
          <w:rPr>
            <w:rStyle w:val="Hyperlink"/>
            <w:rFonts w:ascii="Arial" w:eastAsiaTheme="majorEastAsia" w:hAnsi="Arial" w:cs="Arial"/>
            <w:sz w:val="20"/>
            <w:szCs w:val="20"/>
          </w:rPr>
          <w:t>http://www.ncbi.nlm.nih.gov/About/primer/index.html</w:t>
        </w:r>
      </w:hyperlink>
      <w:r>
        <w:rPr>
          <w:rFonts w:ascii="Arial" w:hAnsi="Arial" w:cs="Arial"/>
          <w:sz w:val="20"/>
          <w:szCs w:val="20"/>
        </w:rPr>
        <w:t xml:space="preserve"> Bioinformatics and molecular modeling</w:t>
      </w:r>
    </w:p>
    <w:p w:rsidR="00725D56" w:rsidRDefault="00725D56" w:rsidP="00725D56">
      <w:pPr>
        <w:pStyle w:val="NormalWeb"/>
      </w:pPr>
      <w:r>
        <w:rPr>
          <w:rFonts w:ascii="Arial" w:hAnsi="Arial" w:cs="Arial"/>
          <w:b/>
          <w:bCs/>
          <w:sz w:val="20"/>
          <w:szCs w:val="20"/>
        </w:rPr>
        <w:t xml:space="preserve">Very </w:t>
      </w:r>
      <w:proofErr w:type="spellStart"/>
      <w:r>
        <w:rPr>
          <w:rFonts w:ascii="Arial" w:hAnsi="Arial" w:cs="Arial"/>
          <w:b/>
          <w:bCs/>
          <w:sz w:val="20"/>
          <w:szCs w:val="20"/>
        </w:rPr>
        <w:t>very</w:t>
      </w:r>
      <w:proofErr w:type="spellEnd"/>
      <w:r>
        <w:rPr>
          <w:rFonts w:ascii="Arial" w:hAnsi="Arial" w:cs="Arial"/>
          <w:b/>
          <w:bCs/>
          <w:sz w:val="20"/>
          <w:szCs w:val="20"/>
        </w:rPr>
        <w:t xml:space="preserve"> </w:t>
      </w:r>
      <w:proofErr w:type="spellStart"/>
      <w:r>
        <w:rPr>
          <w:rFonts w:ascii="Arial" w:hAnsi="Arial" w:cs="Arial"/>
          <w:b/>
          <w:bCs/>
          <w:sz w:val="20"/>
          <w:szCs w:val="20"/>
        </w:rPr>
        <w:t>very</w:t>
      </w:r>
      <w:proofErr w:type="spellEnd"/>
      <w:r>
        <w:rPr>
          <w:rFonts w:ascii="Arial" w:hAnsi="Arial" w:cs="Arial"/>
          <w:b/>
          <w:bCs/>
          <w:sz w:val="20"/>
          <w:szCs w:val="20"/>
        </w:rPr>
        <w:t xml:space="preserve"> short introduction to protein bioinformatics</w:t>
      </w:r>
      <w:r>
        <w:rPr>
          <w:rFonts w:ascii="Arial" w:hAnsi="Arial" w:cs="Arial"/>
          <w:sz w:val="20"/>
          <w:szCs w:val="20"/>
        </w:rPr>
        <w:t xml:space="preserve">, Patricia Babbitt </w:t>
      </w:r>
      <w:proofErr w:type="gramStart"/>
      <w:r>
        <w:rPr>
          <w:rFonts w:ascii="Arial" w:hAnsi="Arial" w:cs="Arial"/>
          <w:sz w:val="20"/>
          <w:szCs w:val="20"/>
        </w:rPr>
        <w:t>et</w:t>
      </w:r>
      <w:proofErr w:type="gramEnd"/>
      <w:r>
        <w:rPr>
          <w:rFonts w:ascii="Arial" w:hAnsi="Arial" w:cs="Arial"/>
          <w:sz w:val="20"/>
          <w:szCs w:val="20"/>
        </w:rPr>
        <w:t xml:space="preserve">. al., 57 pages </w:t>
      </w:r>
      <w:hyperlink r:id="rId24" w:history="1">
        <w:r>
          <w:rPr>
            <w:rStyle w:val="Hyperlink"/>
            <w:rFonts w:ascii="Arial" w:eastAsiaTheme="majorEastAsia" w:hAnsi="Arial" w:cs="Arial"/>
            <w:sz w:val="20"/>
            <w:szCs w:val="20"/>
          </w:rPr>
          <w:t>http://baygenomics.ucsf.edu/education/workshop1/lectures/w1.color2.pdf</w:t>
        </w:r>
      </w:hyperlink>
    </w:p>
    <w:p w:rsidR="00725D56" w:rsidRDefault="00725D56" w:rsidP="00725D56">
      <w:pPr>
        <w:pStyle w:val="NormalWeb"/>
      </w:pPr>
      <w:bookmarkStart w:id="2" w:name="informatics"/>
      <w:bookmarkEnd w:id="2"/>
      <w:r>
        <w:rPr>
          <w:rFonts w:ascii="Arial" w:hAnsi="Arial" w:cs="Arial"/>
          <w:b/>
          <w:bCs/>
          <w:sz w:val="20"/>
          <w:szCs w:val="20"/>
        </w:rPr>
        <w:t>What is Informatics?</w:t>
      </w:r>
      <w:r>
        <w:rPr>
          <w:rFonts w:ascii="Arial" w:hAnsi="Arial" w:cs="Arial"/>
          <w:b/>
          <w:bCs/>
          <w:sz w:val="20"/>
          <w:szCs w:val="20"/>
        </w:rPr>
        <w:br/>
        <w:t xml:space="preserve">Informatics according to the </w:t>
      </w:r>
      <w:proofErr w:type="gramStart"/>
      <w:r>
        <w:rPr>
          <w:rFonts w:ascii="Arial" w:hAnsi="Arial" w:cs="Arial"/>
          <w:b/>
          <w:bCs/>
          <w:sz w:val="20"/>
          <w:szCs w:val="20"/>
        </w:rPr>
        <w:t>OED</w:t>
      </w:r>
      <w:proofErr w:type="gramEnd"/>
      <w:r>
        <w:rPr>
          <w:rFonts w:ascii="Arial" w:hAnsi="Arial" w:cs="Arial"/>
          <w:b/>
          <w:bCs/>
          <w:sz w:val="20"/>
          <w:szCs w:val="20"/>
        </w:rPr>
        <w:br/>
      </w:r>
      <w:r>
        <w:rPr>
          <w:rFonts w:ascii="Arial" w:hAnsi="Arial" w:cs="Arial"/>
          <w:sz w:val="20"/>
          <w:szCs w:val="20"/>
        </w:rPr>
        <w:t xml:space="preserve">[translation Russian </w:t>
      </w:r>
      <w:proofErr w:type="spellStart"/>
      <w:r>
        <w:rPr>
          <w:rFonts w:ascii="Arial" w:hAnsi="Arial" w:cs="Arial"/>
          <w:i/>
          <w:iCs/>
          <w:sz w:val="20"/>
          <w:szCs w:val="20"/>
        </w:rPr>
        <w:t>informatika</w:t>
      </w:r>
      <w:proofErr w:type="spellEnd"/>
      <w:r>
        <w:rPr>
          <w:rFonts w:ascii="Arial" w:hAnsi="Arial" w:cs="Arial"/>
          <w:sz w:val="20"/>
          <w:szCs w:val="20"/>
        </w:rPr>
        <w:t xml:space="preserve"> from information SEE –ICS.] (See quotation 1967) Cf. </w:t>
      </w:r>
      <w:r>
        <w:rPr>
          <w:rFonts w:ascii="Arial" w:hAnsi="Arial" w:cs="Arial"/>
          <w:i/>
          <w:iCs/>
          <w:sz w:val="20"/>
          <w:szCs w:val="20"/>
        </w:rPr>
        <w:t xml:space="preserve">information science </w:t>
      </w:r>
      <w:r>
        <w:rPr>
          <w:rFonts w:ascii="Arial" w:hAnsi="Arial" w:cs="Arial"/>
          <w:sz w:val="20"/>
          <w:szCs w:val="20"/>
        </w:rPr>
        <w:t xml:space="preserve">1967 </w:t>
      </w:r>
      <w:r>
        <w:rPr>
          <w:rFonts w:ascii="Arial" w:hAnsi="Arial" w:cs="Arial"/>
          <w:i/>
          <w:iCs/>
          <w:sz w:val="20"/>
          <w:szCs w:val="20"/>
        </w:rPr>
        <w:t xml:space="preserve">FID News Bull. </w:t>
      </w:r>
      <w:proofErr w:type="spellStart"/>
      <w:r>
        <w:rPr>
          <w:rFonts w:ascii="Arial" w:hAnsi="Arial" w:cs="Arial"/>
          <w:i/>
          <w:iCs/>
          <w:sz w:val="20"/>
          <w:szCs w:val="20"/>
        </w:rPr>
        <w:t>XVii</w:t>
      </w:r>
      <w:proofErr w:type="spellEnd"/>
      <w:r>
        <w:rPr>
          <w:rFonts w:ascii="Arial" w:hAnsi="Arial" w:cs="Arial"/>
          <w:i/>
          <w:iCs/>
          <w:sz w:val="20"/>
          <w:szCs w:val="20"/>
        </w:rPr>
        <w:t xml:space="preserve"> 73/2 Informatics </w:t>
      </w:r>
      <w:r>
        <w:rPr>
          <w:rFonts w:ascii="Arial" w:hAnsi="Arial" w:cs="Arial"/>
          <w:sz w:val="20"/>
          <w:szCs w:val="20"/>
        </w:rPr>
        <w:t>is the discipline of science which investigates the structure and properties (not specific content) of scientific information, as well as the regularities of scientific information activity, its theory, history, methodology and organization. Oxford English Dictionary Oxford English Dictionary, 2</w:t>
      </w:r>
      <w:r>
        <w:rPr>
          <w:rFonts w:ascii="Arial" w:hAnsi="Arial" w:cs="Arial"/>
          <w:sz w:val="20"/>
          <w:szCs w:val="20"/>
          <w:vertAlign w:val="superscript"/>
        </w:rPr>
        <w:t>nd</w:t>
      </w:r>
      <w:r>
        <w:rPr>
          <w:rFonts w:ascii="Arial" w:hAnsi="Arial" w:cs="Arial"/>
          <w:sz w:val="20"/>
          <w:szCs w:val="20"/>
        </w:rPr>
        <w:t xml:space="preserve"> edition.</w:t>
      </w:r>
      <w:r>
        <w:t xml:space="preserve"> </w:t>
      </w:r>
    </w:p>
    <w:p w:rsidR="00725D56" w:rsidRDefault="00725D56" w:rsidP="00725D56">
      <w:pPr>
        <w:pStyle w:val="NormalWeb"/>
      </w:pPr>
      <w:r>
        <w:rPr>
          <w:rFonts w:ascii="Arial" w:hAnsi="Arial" w:cs="Arial"/>
          <w:b/>
          <w:bCs/>
          <w:sz w:val="20"/>
          <w:szCs w:val="20"/>
        </w:rPr>
        <w:t>According to NIH's Office of Rare Diseases</w:t>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study of the application of computer and statistical techniques to the management of information. In genome projects, informatics includes the development of methods to search databases quickly, to </w:t>
      </w:r>
      <w:proofErr w:type="spellStart"/>
      <w:r>
        <w:rPr>
          <w:rFonts w:ascii="Arial" w:hAnsi="Arial" w:cs="Arial"/>
          <w:sz w:val="20"/>
          <w:szCs w:val="20"/>
        </w:rPr>
        <w:t>analyse</w:t>
      </w:r>
      <w:proofErr w:type="spellEnd"/>
      <w:r>
        <w:rPr>
          <w:rFonts w:ascii="Arial" w:hAnsi="Arial" w:cs="Arial"/>
          <w:sz w:val="20"/>
          <w:szCs w:val="20"/>
        </w:rPr>
        <w:t xml:space="preserve"> DNA sequence information, and to predict protein sequence and structure from DNA sequence data. ORD Office of Rare Diseases, NIH glossary.  </w:t>
      </w:r>
      <w:hyperlink r:id="rId25" w:history="1">
        <w:r>
          <w:rPr>
            <w:rStyle w:val="Hyperlink"/>
            <w:rFonts w:ascii="Arial" w:eastAsiaTheme="majorEastAsia" w:hAnsi="Arial" w:cs="Arial"/>
            <w:sz w:val="20"/>
            <w:szCs w:val="20"/>
          </w:rPr>
          <w:t>http://ord.aspensys.com/asp/resources/glossary_f-m.asp#I</w:t>
        </w:r>
      </w:hyperlink>
    </w:p>
    <w:p w:rsidR="00725D56" w:rsidRDefault="00725D56" w:rsidP="00725D56">
      <w:pPr>
        <w:pStyle w:val="NormalWeb"/>
      </w:pPr>
      <w:r>
        <w:rPr>
          <w:rFonts w:ascii="Arial" w:hAnsi="Arial" w:cs="Arial"/>
          <w:sz w:val="20"/>
          <w:szCs w:val="20"/>
        </w:rPr>
        <w:t>It is interesting that the OED definition specified domain independent information, while the ORD NIH definition is very domain specific. While "</w:t>
      </w:r>
      <w:proofErr w:type="spellStart"/>
      <w:r>
        <w:rPr>
          <w:rFonts w:ascii="Arial" w:hAnsi="Arial" w:cs="Arial"/>
          <w:sz w:val="20"/>
          <w:szCs w:val="20"/>
        </w:rPr>
        <w:t>ontologies</w:t>
      </w:r>
      <w:proofErr w:type="spellEnd"/>
      <w:r>
        <w:rPr>
          <w:rFonts w:ascii="Arial" w:hAnsi="Arial" w:cs="Arial"/>
          <w:sz w:val="20"/>
          <w:szCs w:val="20"/>
        </w:rPr>
        <w:t>" offer the hope of cross domain interoperability, much effort is still being devoted to facilitating communication within domains. While the pharmaceutical research is increasingly interdisciplinary and NIH has come out with new initiatives such as the NIH Road map http://nihroadmap.nih.gov/index.asp</w:t>
      </w:r>
      <w:proofErr w:type="gramStart"/>
      <w:r>
        <w:rPr>
          <w:rFonts w:ascii="Arial" w:hAnsi="Arial" w:cs="Arial"/>
          <w:sz w:val="20"/>
          <w:szCs w:val="20"/>
        </w:rPr>
        <w:t>  there</w:t>
      </w:r>
      <w:proofErr w:type="gramEnd"/>
      <w:r>
        <w:rPr>
          <w:rFonts w:ascii="Arial" w:hAnsi="Arial" w:cs="Arial"/>
          <w:sz w:val="20"/>
          <w:szCs w:val="20"/>
        </w:rPr>
        <w:t xml:space="preserve"> are still many obstacles to truly interdisciplinary research.</w:t>
      </w:r>
    </w:p>
    <w:p w:rsidR="00725D56" w:rsidRDefault="00725D56" w:rsidP="00725D56">
      <w:pPr>
        <w:pStyle w:val="NormalWeb"/>
      </w:pPr>
      <w:proofErr w:type="gramStart"/>
      <w:r>
        <w:rPr>
          <w:rFonts w:ascii="Arial" w:hAnsi="Arial" w:cs="Arial"/>
          <w:b/>
          <w:bCs/>
          <w:sz w:val="20"/>
          <w:szCs w:val="20"/>
        </w:rPr>
        <w:t>from</w:t>
      </w:r>
      <w:proofErr w:type="gramEnd"/>
      <w:r>
        <w:rPr>
          <w:rFonts w:ascii="Arial" w:hAnsi="Arial" w:cs="Arial"/>
          <w:b/>
          <w:bCs/>
          <w:sz w:val="20"/>
          <w:szCs w:val="20"/>
        </w:rPr>
        <w:t xml:space="preserve"> the Dept. of Biopharmaceutical Sciences, UCSF </w:t>
      </w:r>
      <w:proofErr w:type="spellStart"/>
      <w:r>
        <w:rPr>
          <w:rFonts w:ascii="Arial" w:hAnsi="Arial" w:cs="Arial"/>
          <w:b/>
          <w:bCs/>
          <w:sz w:val="20"/>
          <w:szCs w:val="20"/>
        </w:rPr>
        <w:t>Bioinformatic</w:t>
      </w:r>
      <w:proofErr w:type="spellEnd"/>
      <w:r>
        <w:rPr>
          <w:rFonts w:ascii="Arial" w:hAnsi="Arial" w:cs="Arial"/>
          <w:sz w:val="20"/>
          <w:szCs w:val="20"/>
        </w:rPr>
        <w:t xml:space="preserve"> and experimental analysis of protein </w:t>
      </w:r>
      <w:proofErr w:type="spellStart"/>
      <w:r>
        <w:rPr>
          <w:rFonts w:ascii="Arial" w:hAnsi="Arial" w:cs="Arial"/>
          <w:sz w:val="20"/>
          <w:szCs w:val="20"/>
        </w:rPr>
        <w:t>superfamilies</w:t>
      </w:r>
      <w:proofErr w:type="spellEnd"/>
      <w:r>
        <w:rPr>
          <w:rFonts w:ascii="Arial" w:hAnsi="Arial" w:cs="Arial"/>
          <w:sz w:val="20"/>
          <w:szCs w:val="20"/>
        </w:rPr>
        <w:t xml:space="preserve"> for understanding protein structure- function relationships and developing strategies for protein engineering. Using </w:t>
      </w:r>
      <w:proofErr w:type="spellStart"/>
      <w:r>
        <w:rPr>
          <w:rFonts w:ascii="Arial" w:hAnsi="Arial" w:cs="Arial"/>
          <w:sz w:val="20"/>
          <w:szCs w:val="20"/>
        </w:rPr>
        <w:t>superfamily</w:t>
      </w:r>
      <w:proofErr w:type="spellEnd"/>
      <w:r>
        <w:rPr>
          <w:rFonts w:ascii="Arial" w:hAnsi="Arial" w:cs="Arial"/>
          <w:sz w:val="20"/>
          <w:szCs w:val="20"/>
        </w:rPr>
        <w:t xml:space="preserve"> analysis to understand how protein sequence and structure determine protein function. Our computational approach begins with identifying the sets of divergently related proteins that comprise enzyme </w:t>
      </w:r>
      <w:proofErr w:type="spellStart"/>
      <w:r>
        <w:rPr>
          <w:rFonts w:ascii="Arial" w:hAnsi="Arial" w:cs="Arial"/>
          <w:sz w:val="20"/>
          <w:szCs w:val="20"/>
        </w:rPr>
        <w:t>superfamilies</w:t>
      </w:r>
      <w:proofErr w:type="spellEnd"/>
      <w:r>
        <w:rPr>
          <w:rFonts w:ascii="Arial" w:hAnsi="Arial" w:cs="Arial"/>
          <w:sz w:val="20"/>
          <w:szCs w:val="20"/>
        </w:rPr>
        <w:t xml:space="preserve"> and then attempts to correlate their conserved and variable structural features to similarities and differences in their functions.</w:t>
      </w:r>
    </w:p>
    <w:p w:rsidR="00725D56" w:rsidRDefault="00725D56" w:rsidP="00725D56">
      <w:pPr>
        <w:pStyle w:val="NormalWeb"/>
      </w:pPr>
      <w:r>
        <w:rPr>
          <w:rFonts w:ascii="Arial" w:hAnsi="Arial" w:cs="Arial"/>
          <w:sz w:val="20"/>
          <w:szCs w:val="20"/>
        </w:rPr>
        <w:lastRenderedPageBreak/>
        <w:t>This work also requires the development of new tools in protein bioinformatics to identify and evaluate distant relationships and to distinguish those elements of structure that provide common function from those that determine specificity. Designed to take advantage of the huge volumes of data coming out of the genome projects, this approach provides a much more contextual picture of the structure- function paradigm than can be achieved by studying a single protein at a time. This work has been successfully applied to such problems as the prediction of function for unknown reading frames and elucidation of enzyme mechanisms. Patricia Babbitt, Dept. of Biopharmaceutical Sciences, Univ. of California San Francisco, US http://www.ucsf.edu/dbps/faculty/pages/babbitt.html</w:t>
      </w:r>
    </w:p>
    <w:p w:rsidR="00725D56" w:rsidRDefault="000A3602" w:rsidP="00725D56">
      <w:pPr>
        <w:pStyle w:val="NormalWeb"/>
      </w:pPr>
      <w:hyperlink w:history="1">
        <w:r w:rsidR="00725D56">
          <w:rPr>
            <w:rStyle w:val="Hyperlink"/>
            <w:rFonts w:ascii="Arial" w:eastAsiaTheme="majorEastAsia" w:hAnsi="Arial" w:cs="Arial"/>
            <w:b/>
            <w:bCs/>
            <w:sz w:val="20"/>
            <w:szCs w:val="20"/>
          </w:rPr>
          <w:t>Introductions to protein bioinformatics</w:t>
        </w:r>
      </w:hyperlink>
    </w:p>
    <w:p w:rsidR="00725D56" w:rsidRDefault="00725D56" w:rsidP="00725D56">
      <w:pPr>
        <w:pStyle w:val="NormalWeb"/>
      </w:pPr>
      <w:bookmarkStart w:id="3" w:name="protein_info"/>
      <w:bookmarkEnd w:id="3"/>
      <w:proofErr w:type="gramStart"/>
      <w:r>
        <w:rPr>
          <w:rFonts w:ascii="Arial" w:hAnsi="Arial" w:cs="Arial"/>
          <w:b/>
          <w:bCs/>
          <w:sz w:val="20"/>
          <w:szCs w:val="20"/>
        </w:rPr>
        <w:t>Protein bioinformatics </w:t>
      </w:r>
      <w:r>
        <w:rPr>
          <w:rFonts w:ascii="Arial" w:hAnsi="Arial" w:cs="Arial"/>
          <w:sz w:val="20"/>
          <w:szCs w:val="20"/>
        </w:rPr>
        <w:br/>
        <w:t>Some/ many?</w:t>
      </w:r>
      <w:proofErr w:type="gram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the above definitions specifically include proteins.</w:t>
      </w:r>
    </w:p>
    <w:p w:rsidR="00725D56" w:rsidRDefault="00725D56" w:rsidP="00725D56">
      <w:pPr>
        <w:pStyle w:val="NormalWeb"/>
      </w:pPr>
      <w:r>
        <w:rPr>
          <w:rFonts w:ascii="Arial" w:hAnsi="Arial" w:cs="Arial"/>
          <w:b/>
          <w:bCs/>
          <w:sz w:val="20"/>
          <w:szCs w:val="20"/>
        </w:rPr>
        <w:t>[Protein] Structural bioinformatics</w:t>
      </w:r>
      <w:r>
        <w:rPr>
          <w:rFonts w:ascii="Arial" w:hAnsi="Arial" w:cs="Arial"/>
          <w:b/>
          <w:bCs/>
          <w:sz w:val="20"/>
          <w:szCs w:val="20"/>
        </w:rPr>
        <w:br/>
      </w:r>
      <w:r>
        <w:rPr>
          <w:rFonts w:ascii="Arial" w:hAnsi="Arial" w:cs="Arial"/>
          <w:sz w:val="20"/>
          <w:szCs w:val="20"/>
        </w:rPr>
        <w:t xml:space="preserve">Involves the process of determining a protein's three- dimensional structure using comparative primary sequence </w:t>
      </w:r>
      <w:r>
        <w:rPr>
          <w:rFonts w:ascii="Arial" w:hAnsi="Arial" w:cs="Arial"/>
          <w:b/>
          <w:bCs/>
          <w:sz w:val="20"/>
          <w:szCs w:val="20"/>
        </w:rPr>
        <w:t>alignment</w:t>
      </w:r>
      <w:r>
        <w:rPr>
          <w:rFonts w:ascii="Arial" w:hAnsi="Arial" w:cs="Arial"/>
          <w:sz w:val="20"/>
          <w:szCs w:val="20"/>
        </w:rPr>
        <w:t>, secondary and tertiary structure prediction methods,</w:t>
      </w:r>
      <w:r>
        <w:rPr>
          <w:rFonts w:ascii="Arial" w:hAnsi="Arial" w:cs="Arial"/>
          <w:b/>
          <w:bCs/>
          <w:sz w:val="20"/>
          <w:szCs w:val="20"/>
        </w:rPr>
        <w:t xml:space="preserve"> homology modeling</w:t>
      </w:r>
      <w:r>
        <w:rPr>
          <w:rFonts w:ascii="Arial" w:hAnsi="Arial" w:cs="Arial"/>
          <w:sz w:val="20"/>
          <w:szCs w:val="20"/>
        </w:rPr>
        <w:t xml:space="preserve">, and crystallographic diffraction pattern analyses. Currently, there is no reliable </w:t>
      </w:r>
      <w:r>
        <w:rPr>
          <w:rFonts w:ascii="Arial" w:hAnsi="Arial" w:cs="Arial"/>
          <w:i/>
          <w:iCs/>
          <w:sz w:val="20"/>
          <w:szCs w:val="20"/>
        </w:rPr>
        <w:t>de novo</w:t>
      </w:r>
      <w:r>
        <w:rPr>
          <w:rFonts w:ascii="Arial" w:hAnsi="Arial" w:cs="Arial"/>
          <w:sz w:val="20"/>
          <w:szCs w:val="20"/>
        </w:rPr>
        <w:t xml:space="preserve"> predictive method for protein 3D- structure determination. Over the past half- century, protein structure has been determined by purifying a protein, crystallizing it, </w:t>
      </w:r>
      <w:proofErr w:type="gramStart"/>
      <w:r>
        <w:rPr>
          <w:rFonts w:ascii="Arial" w:hAnsi="Arial" w:cs="Arial"/>
          <w:sz w:val="20"/>
          <w:szCs w:val="20"/>
        </w:rPr>
        <w:t>then</w:t>
      </w:r>
      <w:proofErr w:type="gramEnd"/>
      <w:r>
        <w:rPr>
          <w:rFonts w:ascii="Arial" w:hAnsi="Arial" w:cs="Arial"/>
          <w:sz w:val="20"/>
          <w:szCs w:val="20"/>
        </w:rPr>
        <w:t xml:space="preserve"> bombarding it with X-rays. The </w:t>
      </w:r>
      <w:r>
        <w:rPr>
          <w:rFonts w:ascii="Arial" w:hAnsi="Arial" w:cs="Arial"/>
          <w:b/>
          <w:bCs/>
          <w:sz w:val="20"/>
          <w:szCs w:val="20"/>
        </w:rPr>
        <w:t>X-ray diffraction</w:t>
      </w:r>
      <w:r>
        <w:rPr>
          <w:rFonts w:ascii="Arial" w:hAnsi="Arial" w:cs="Arial"/>
          <w:sz w:val="20"/>
          <w:szCs w:val="20"/>
        </w:rPr>
        <w:t xml:space="preserve"> pattern from the bombardment is recorded electronically and analyzed using software that creates a rough draft of the 3D structure. Biological scientists and crystallographers then tweak and manipulate the rough draft considerably. The resulting spatial coordinate file can be examined using modeling- structure software to study the gross and subtle features of the protein's structure. Christopher Smith "Bioinformatics, Genomics, and Proteomics"</w:t>
      </w:r>
      <w:proofErr w:type="gramStart"/>
      <w:r>
        <w:rPr>
          <w:rFonts w:ascii="Arial" w:hAnsi="Arial" w:cs="Arial"/>
          <w:sz w:val="20"/>
          <w:szCs w:val="20"/>
        </w:rPr>
        <w:t>  Scientist</w:t>
      </w:r>
      <w:proofErr w:type="gramEnd"/>
      <w:r>
        <w:rPr>
          <w:rFonts w:ascii="Arial" w:hAnsi="Arial" w:cs="Arial"/>
          <w:sz w:val="20"/>
          <w:szCs w:val="20"/>
        </w:rPr>
        <w:t xml:space="preserve"> 14[23]:26, Nov. 27, 2000 </w:t>
      </w:r>
      <w:r>
        <w:rPr>
          <w:rFonts w:ascii="Arial" w:hAnsi="Arial" w:cs="Arial"/>
          <w:sz w:val="20"/>
          <w:szCs w:val="20"/>
        </w:rPr>
        <w:br/>
      </w:r>
      <w:hyperlink r:id="rId26" w:history="1">
        <w:r>
          <w:rPr>
            <w:rStyle w:val="Hyperlink"/>
            <w:rFonts w:ascii="Arial" w:eastAsiaTheme="majorEastAsia" w:hAnsi="Arial" w:cs="Arial"/>
            <w:sz w:val="20"/>
            <w:szCs w:val="20"/>
          </w:rPr>
          <w:t>http://the-scientist.com/yr2000/nov/profile_001127.html</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 xml:space="preserve">See also </w:t>
      </w:r>
      <w:hyperlink r:id="rId27" w:anchor="sysbio" w:history="1">
        <w:r>
          <w:rPr>
            <w:rStyle w:val="Hyperlink"/>
            <w:rFonts w:ascii="Arial" w:eastAsiaTheme="majorEastAsia" w:hAnsi="Arial" w:cs="Arial"/>
            <w:b/>
            <w:bCs/>
            <w:sz w:val="20"/>
            <w:szCs w:val="20"/>
          </w:rPr>
          <w:t>systems bioinformatics</w:t>
        </w:r>
      </w:hyperlink>
    </w:p>
    <w:p w:rsidR="00725D56" w:rsidRDefault="00725D56" w:rsidP="00725D56">
      <w:pPr>
        <w:pStyle w:val="NormalWeb"/>
      </w:pPr>
      <w:bookmarkStart w:id="4" w:name="cheminfo"/>
      <w:bookmarkEnd w:id="4"/>
      <w:r>
        <w:rPr>
          <w:rFonts w:ascii="Arial" w:hAnsi="Arial" w:cs="Arial"/>
          <w:b/>
          <w:bCs/>
          <w:sz w:val="20"/>
          <w:szCs w:val="20"/>
        </w:rPr>
        <w:t xml:space="preserve">What are </w:t>
      </w:r>
      <w:proofErr w:type="spellStart"/>
      <w:r>
        <w:rPr>
          <w:rFonts w:ascii="Arial" w:hAnsi="Arial" w:cs="Arial"/>
          <w:b/>
          <w:bCs/>
          <w:sz w:val="20"/>
          <w:szCs w:val="20"/>
        </w:rPr>
        <w:t>cheminformatics</w:t>
      </w:r>
      <w:proofErr w:type="spellEnd"/>
      <w:r>
        <w:rPr>
          <w:rFonts w:ascii="Arial" w:hAnsi="Arial" w:cs="Arial"/>
          <w:b/>
          <w:bCs/>
          <w:sz w:val="20"/>
          <w:szCs w:val="20"/>
        </w:rPr>
        <w:t xml:space="preserve">, </w:t>
      </w:r>
      <w:proofErr w:type="spellStart"/>
      <w:r>
        <w:rPr>
          <w:rFonts w:ascii="Arial" w:hAnsi="Arial" w:cs="Arial"/>
          <w:b/>
          <w:bCs/>
          <w:sz w:val="20"/>
          <w:szCs w:val="20"/>
        </w:rPr>
        <w:t>chemoinformatics</w:t>
      </w:r>
      <w:proofErr w:type="spellEnd"/>
      <w:r>
        <w:rPr>
          <w:rFonts w:ascii="Arial" w:hAnsi="Arial" w:cs="Arial"/>
          <w:b/>
          <w:bCs/>
          <w:sz w:val="20"/>
          <w:szCs w:val="20"/>
        </w:rPr>
        <w:t xml:space="preserve">, </w:t>
      </w:r>
      <w:proofErr w:type="spellStart"/>
      <w:proofErr w:type="gramStart"/>
      <w:r>
        <w:rPr>
          <w:rFonts w:ascii="Arial" w:hAnsi="Arial" w:cs="Arial"/>
          <w:b/>
          <w:bCs/>
          <w:sz w:val="20"/>
          <w:szCs w:val="20"/>
        </w:rPr>
        <w:t>chemi</w:t>
      </w:r>
      <w:proofErr w:type="spellEnd"/>
      <w:proofErr w:type="gramEnd"/>
      <w:r>
        <w:rPr>
          <w:rFonts w:ascii="Arial" w:hAnsi="Arial" w:cs="Arial"/>
          <w:b/>
          <w:bCs/>
          <w:sz w:val="20"/>
          <w:szCs w:val="20"/>
        </w:rPr>
        <w:t>- informatics? </w:t>
      </w:r>
      <w:r>
        <w:rPr>
          <w:rFonts w:ascii="Arial" w:hAnsi="Arial" w:cs="Arial"/>
          <w:sz w:val="20"/>
          <w:szCs w:val="20"/>
        </w:rPr>
        <w:t xml:space="preserve"> The terminology is even less standardized here.  </w:t>
      </w:r>
    </w:p>
    <w:p w:rsidR="00725D56" w:rsidRDefault="00725D56" w:rsidP="00725D56">
      <w:pPr>
        <w:pStyle w:val="NormalWeb"/>
      </w:pPr>
      <w:r>
        <w:rPr>
          <w:rFonts w:ascii="Arial" w:hAnsi="Arial" w:cs="Arial"/>
          <w:sz w:val="20"/>
          <w:szCs w:val="20"/>
        </w:rPr>
        <w:t>Google hits for:</w:t>
      </w:r>
      <w:r>
        <w:rPr>
          <w:rFonts w:ascii="Arial" w:hAnsi="Arial" w:cs="Arial"/>
          <w:sz w:val="20"/>
          <w:szCs w:val="20"/>
        </w:rPr>
        <w:br/>
      </w:r>
      <w:proofErr w:type="spellStart"/>
      <w:r>
        <w:rPr>
          <w:rFonts w:ascii="Arial" w:hAnsi="Arial" w:cs="Arial"/>
          <w:sz w:val="20"/>
          <w:szCs w:val="20"/>
        </w:rPr>
        <w:t>cheminformatics</w:t>
      </w:r>
      <w:proofErr w:type="spellEnd"/>
      <w:r>
        <w:rPr>
          <w:rFonts w:ascii="Arial" w:hAnsi="Arial" w:cs="Arial"/>
          <w:sz w:val="20"/>
          <w:szCs w:val="20"/>
        </w:rPr>
        <w:t xml:space="preserve"> about 16,300 hits Dec. 11, 2003 about 168,000 Oct. 14, 2005</w:t>
      </w:r>
      <w:r>
        <w:rPr>
          <w:rFonts w:ascii="Arial" w:hAnsi="Arial" w:cs="Arial"/>
          <w:sz w:val="20"/>
          <w:szCs w:val="20"/>
        </w:rPr>
        <w:br/>
      </w:r>
      <w:proofErr w:type="spellStart"/>
      <w:r>
        <w:rPr>
          <w:rFonts w:ascii="Arial" w:hAnsi="Arial" w:cs="Arial"/>
          <w:sz w:val="20"/>
          <w:szCs w:val="20"/>
        </w:rPr>
        <w:t>chemoinformatics</w:t>
      </w:r>
      <w:proofErr w:type="spellEnd"/>
      <w:r>
        <w:rPr>
          <w:rFonts w:ascii="Arial" w:hAnsi="Arial" w:cs="Arial"/>
          <w:sz w:val="20"/>
          <w:szCs w:val="20"/>
        </w:rPr>
        <w:t xml:space="preserve"> about 8,670 Dec. 11, 2003, about 85,300 Oct. 14, 2005</w:t>
      </w:r>
      <w:r>
        <w:rPr>
          <w:rFonts w:ascii="Arial" w:hAnsi="Arial" w:cs="Arial"/>
          <w:sz w:val="20"/>
          <w:szCs w:val="20"/>
        </w:rPr>
        <w:br/>
        <w:t>"chemical informatics" about  3,300 Dec. 11, 2003, about  2,100,000 Oct. 14, 2005</w:t>
      </w:r>
      <w:r>
        <w:rPr>
          <w:rFonts w:ascii="Arial" w:hAnsi="Arial" w:cs="Arial"/>
          <w:sz w:val="20"/>
          <w:szCs w:val="20"/>
        </w:rPr>
        <w:br/>
      </w:r>
      <w:proofErr w:type="spellStart"/>
      <w:r>
        <w:rPr>
          <w:rFonts w:ascii="Arial" w:hAnsi="Arial" w:cs="Arial"/>
          <w:sz w:val="20"/>
          <w:szCs w:val="20"/>
        </w:rPr>
        <w:t>chemiinformatics</w:t>
      </w:r>
      <w:proofErr w:type="spellEnd"/>
      <w:r>
        <w:rPr>
          <w:rFonts w:ascii="Arial" w:hAnsi="Arial" w:cs="Arial"/>
          <w:sz w:val="20"/>
          <w:szCs w:val="20"/>
        </w:rPr>
        <w:t>  about 35 Dec. 11, 2003; about 168 Oct. 14, 2005</w:t>
      </w:r>
    </w:p>
    <w:p w:rsidR="00725D56" w:rsidRDefault="00725D56" w:rsidP="00725D56">
      <w:pPr>
        <w:pStyle w:val="NormalWeb"/>
      </w:pPr>
      <w:proofErr w:type="spellStart"/>
      <w:r>
        <w:rPr>
          <w:rFonts w:ascii="Arial" w:hAnsi="Arial" w:cs="Arial"/>
          <w:b/>
          <w:bCs/>
          <w:sz w:val="20"/>
          <w:szCs w:val="20"/>
        </w:rPr>
        <w:t>Cheminformatics</w:t>
      </w:r>
      <w:proofErr w:type="spellEnd"/>
      <w:r>
        <w:rPr>
          <w:rFonts w:ascii="Arial" w:hAnsi="Arial" w:cs="Arial"/>
          <w:b/>
          <w:bCs/>
          <w:sz w:val="20"/>
          <w:szCs w:val="20"/>
        </w:rPr>
        <w:t xml:space="preserve"> definitions</w:t>
      </w:r>
      <w:r>
        <w:rPr>
          <w:rFonts w:ascii="Arial" w:hAnsi="Arial" w:cs="Arial"/>
          <w:b/>
          <w:bCs/>
          <w:sz w:val="20"/>
          <w:szCs w:val="20"/>
        </w:rPr>
        <w:br/>
      </w:r>
      <w:proofErr w:type="spellStart"/>
      <w:r>
        <w:rPr>
          <w:rFonts w:ascii="Arial" w:hAnsi="Arial" w:cs="Arial"/>
          <w:b/>
          <w:bCs/>
          <w:sz w:val="20"/>
          <w:szCs w:val="20"/>
        </w:rPr>
        <w:t>Cheminformatics</w:t>
      </w:r>
      <w:proofErr w:type="spellEnd"/>
      <w:r>
        <w:rPr>
          <w:rFonts w:ascii="Arial" w:hAnsi="Arial" w:cs="Arial"/>
          <w:b/>
          <w:bCs/>
          <w:sz w:val="20"/>
          <w:szCs w:val="20"/>
        </w:rPr>
        <w:t>: Going by the literature</w:t>
      </w:r>
      <w:r>
        <w:rPr>
          <w:rFonts w:ascii="Arial" w:hAnsi="Arial" w:cs="Arial"/>
          <w:sz w:val="20"/>
          <w:szCs w:val="20"/>
        </w:rPr>
        <w:br/>
      </w:r>
      <w:proofErr w:type="gramStart"/>
      <w:r>
        <w:rPr>
          <w:rFonts w:ascii="Arial" w:hAnsi="Arial" w:cs="Arial"/>
          <w:sz w:val="20"/>
          <w:szCs w:val="20"/>
        </w:rPr>
        <w:t>Mixing</w:t>
      </w:r>
      <w:proofErr w:type="gramEnd"/>
      <w:r>
        <w:rPr>
          <w:rFonts w:ascii="Arial" w:hAnsi="Arial" w:cs="Arial"/>
          <w:sz w:val="20"/>
          <w:szCs w:val="20"/>
        </w:rPr>
        <w:t xml:space="preserve"> of information technology and management to transform data into information and information into knowledge for the intended purpose of making better decisions faster in the arena of drug lead identification and optimization. . In </w:t>
      </w:r>
      <w:proofErr w:type="spellStart"/>
      <w:r>
        <w:rPr>
          <w:rFonts w:ascii="Arial" w:hAnsi="Arial" w:cs="Arial"/>
          <w:sz w:val="20"/>
          <w:szCs w:val="20"/>
        </w:rPr>
        <w:t>Chemoinformatics</w:t>
      </w:r>
      <w:proofErr w:type="spellEnd"/>
      <w:r>
        <w:rPr>
          <w:rFonts w:ascii="Arial" w:hAnsi="Arial" w:cs="Arial"/>
          <w:sz w:val="20"/>
          <w:szCs w:val="20"/>
        </w:rPr>
        <w:t xml:space="preserve"> there are really only two [primary] questions: 1.) what to test next and 2.) </w:t>
      </w:r>
      <w:proofErr w:type="gramStart"/>
      <w:r>
        <w:rPr>
          <w:rFonts w:ascii="Arial" w:hAnsi="Arial" w:cs="Arial"/>
          <w:sz w:val="20"/>
          <w:szCs w:val="20"/>
        </w:rPr>
        <w:t>what</w:t>
      </w:r>
      <w:proofErr w:type="gramEnd"/>
      <w:r>
        <w:rPr>
          <w:rFonts w:ascii="Arial" w:hAnsi="Arial" w:cs="Arial"/>
          <w:sz w:val="20"/>
          <w:szCs w:val="20"/>
        </w:rPr>
        <w:t xml:space="preserve"> to make next. The main processes within drug discovery are lead identification, where a lead is something that has activity in the low </w:t>
      </w:r>
      <w:proofErr w:type="spellStart"/>
      <w:r>
        <w:rPr>
          <w:rFonts w:ascii="Arial" w:hAnsi="Arial" w:cs="Arial"/>
          <w:sz w:val="20"/>
          <w:szCs w:val="20"/>
        </w:rPr>
        <w:t>micromolar</w:t>
      </w:r>
      <w:proofErr w:type="spellEnd"/>
      <w:r>
        <w:rPr>
          <w:rFonts w:ascii="Arial" w:hAnsi="Arial" w:cs="Arial"/>
          <w:sz w:val="20"/>
          <w:szCs w:val="20"/>
        </w:rPr>
        <w:t xml:space="preserve"> range, and lead optimization, which is the process of transforming a lead into a drug candidate. Frank Brown, "</w:t>
      </w:r>
      <w:proofErr w:type="spellStart"/>
      <w:r>
        <w:rPr>
          <w:rFonts w:ascii="Arial" w:hAnsi="Arial" w:cs="Arial"/>
          <w:sz w:val="20"/>
          <w:szCs w:val="20"/>
        </w:rPr>
        <w:t>Chemoinformatics</w:t>
      </w:r>
      <w:proofErr w:type="spellEnd"/>
      <w:r>
        <w:rPr>
          <w:rFonts w:ascii="Arial" w:hAnsi="Arial" w:cs="Arial"/>
          <w:sz w:val="20"/>
          <w:szCs w:val="20"/>
        </w:rPr>
        <w:t xml:space="preserve">: What is it and How does it Impact Drug Discovery" Annual Reports in Medicinal Chemistry 33: 375-384, 1998 </w:t>
      </w:r>
    </w:p>
    <w:p w:rsidR="00725D56" w:rsidRDefault="00725D56" w:rsidP="00725D56">
      <w:pPr>
        <w:pStyle w:val="NormalWeb"/>
      </w:pPr>
      <w:r>
        <w:rPr>
          <w:rFonts w:ascii="Arial" w:hAnsi="Arial" w:cs="Arial"/>
          <w:sz w:val="20"/>
          <w:szCs w:val="20"/>
        </w:rPr>
        <w:t xml:space="preserve">Increasingly incorporates "compound registration into databases, including library enumeration; access to primary and secondary scientific literature; QSAR Quantitative Structure Activity Relationships) and similar tools for relating activity to structure; physical and chemical property calculations; chemical structure and property databases, chemical library design and analysis; structure- based design and statistical methods. Because these techniques have traditionally been considered the realms of scientists </w:t>
      </w:r>
      <w:r>
        <w:rPr>
          <w:rFonts w:ascii="Arial" w:hAnsi="Arial" w:cs="Arial"/>
          <w:sz w:val="20"/>
          <w:szCs w:val="20"/>
        </w:rPr>
        <w:lastRenderedPageBreak/>
        <w:t xml:space="preserve">from different disciplines, differences in computer systems and terminology provide a barrier to effective communication. This is probably the single most challenging problem that </w:t>
      </w:r>
      <w:proofErr w:type="spellStart"/>
      <w:r>
        <w:rPr>
          <w:rFonts w:ascii="Arial" w:hAnsi="Arial" w:cs="Arial"/>
          <w:sz w:val="20"/>
          <w:szCs w:val="20"/>
        </w:rPr>
        <w:t>chemoinformatics</w:t>
      </w:r>
      <w:proofErr w:type="spellEnd"/>
      <w:r>
        <w:rPr>
          <w:rFonts w:ascii="Arial" w:hAnsi="Arial" w:cs="Arial"/>
          <w:sz w:val="20"/>
          <w:szCs w:val="20"/>
        </w:rPr>
        <w:t xml:space="preserve"> must solve. M </w:t>
      </w:r>
      <w:proofErr w:type="spellStart"/>
      <w:r>
        <w:rPr>
          <w:rFonts w:ascii="Arial" w:hAnsi="Arial" w:cs="Arial"/>
          <w:sz w:val="20"/>
          <w:szCs w:val="20"/>
        </w:rPr>
        <w:t>Hann</w:t>
      </w:r>
      <w:proofErr w:type="spellEnd"/>
      <w:r>
        <w:rPr>
          <w:rFonts w:ascii="Arial" w:hAnsi="Arial" w:cs="Arial"/>
          <w:sz w:val="20"/>
          <w:szCs w:val="20"/>
        </w:rPr>
        <w:t xml:space="preserve"> and R Green "</w:t>
      </w:r>
      <w:proofErr w:type="spellStart"/>
      <w:r>
        <w:rPr>
          <w:rFonts w:ascii="Arial" w:hAnsi="Arial" w:cs="Arial"/>
          <w:sz w:val="20"/>
          <w:szCs w:val="20"/>
        </w:rPr>
        <w:t>Chemoinformatics</w:t>
      </w:r>
      <w:proofErr w:type="spellEnd"/>
      <w:proofErr w:type="gramStart"/>
      <w:r>
        <w:rPr>
          <w:rFonts w:ascii="Arial" w:hAnsi="Arial" w:cs="Arial"/>
          <w:sz w:val="20"/>
          <w:szCs w:val="20"/>
        </w:rPr>
        <w:t>  a</w:t>
      </w:r>
      <w:proofErr w:type="gramEnd"/>
      <w:r>
        <w:rPr>
          <w:rFonts w:ascii="Arial" w:hAnsi="Arial" w:cs="Arial"/>
          <w:sz w:val="20"/>
          <w:szCs w:val="20"/>
        </w:rPr>
        <w:t xml:space="preserve"> new name for an old problem?" Current Opinion in Chemical Biology 3:379- 383, 1999 </w:t>
      </w:r>
    </w:p>
    <w:p w:rsidR="00725D56" w:rsidRDefault="00725D56" w:rsidP="00725D56">
      <w:pPr>
        <w:pStyle w:val="NormalWeb"/>
      </w:pPr>
      <w:r>
        <w:rPr>
          <w:rFonts w:ascii="Arial" w:hAnsi="Arial" w:cs="Arial"/>
          <w:sz w:val="20"/>
          <w:szCs w:val="20"/>
        </w:rPr>
        <w:t xml:space="preserve">Many people view </w:t>
      </w:r>
      <w:proofErr w:type="spellStart"/>
      <w:r>
        <w:rPr>
          <w:rFonts w:ascii="Arial" w:hAnsi="Arial" w:cs="Arial"/>
          <w:sz w:val="20"/>
          <w:szCs w:val="20"/>
        </w:rPr>
        <w:t>chemoinformatics</w:t>
      </w:r>
      <w:proofErr w:type="spellEnd"/>
      <w:r>
        <w:rPr>
          <w:rFonts w:ascii="Arial" w:hAnsi="Arial" w:cs="Arial"/>
          <w:sz w:val="20"/>
          <w:szCs w:val="20"/>
        </w:rPr>
        <w:t xml:space="preserve"> as an extension of chemical information, which is a well established concept covering many areas that employ chemical structures, data storage and computational methods, such as compound registration databases, on- line chemical literature, SAR analysis and molecule- property calculation. Timothy Ritchie "</w:t>
      </w:r>
      <w:proofErr w:type="spellStart"/>
      <w:r>
        <w:rPr>
          <w:rFonts w:ascii="Arial" w:hAnsi="Arial" w:cs="Arial"/>
          <w:sz w:val="20"/>
          <w:szCs w:val="20"/>
        </w:rPr>
        <w:t>Chemoinformatics</w:t>
      </w:r>
      <w:proofErr w:type="spellEnd"/>
      <w:r>
        <w:rPr>
          <w:rFonts w:ascii="Arial" w:hAnsi="Arial" w:cs="Arial"/>
          <w:sz w:val="20"/>
          <w:szCs w:val="20"/>
        </w:rPr>
        <w:t>; manipulating chemical information to facilitate decision- making in drug discovery" Drug Discovery Today 6(16</w:t>
      </w:r>
      <w:proofErr w:type="gramStart"/>
      <w:r>
        <w:rPr>
          <w:rFonts w:ascii="Arial" w:hAnsi="Arial" w:cs="Arial"/>
          <w:sz w:val="20"/>
          <w:szCs w:val="20"/>
        </w:rPr>
        <w:t>) :</w:t>
      </w:r>
      <w:proofErr w:type="gramEnd"/>
      <w:r>
        <w:rPr>
          <w:rFonts w:ascii="Arial" w:hAnsi="Arial" w:cs="Arial"/>
          <w:sz w:val="20"/>
          <w:szCs w:val="20"/>
        </w:rPr>
        <w:t xml:space="preserve"> 813- 814, Aug. 2001 </w:t>
      </w:r>
    </w:p>
    <w:p w:rsidR="00725D56" w:rsidRDefault="00725D56" w:rsidP="00725D56">
      <w:pPr>
        <w:pStyle w:val="NormalWeb"/>
      </w:pPr>
      <w:r>
        <w:rPr>
          <w:rFonts w:ascii="Arial" w:hAnsi="Arial" w:cs="Arial"/>
          <w:b/>
          <w:bCs/>
          <w:sz w:val="20"/>
          <w:szCs w:val="20"/>
        </w:rPr>
        <w:t>Chemical informatics</w:t>
      </w:r>
      <w:r>
        <w:rPr>
          <w:rFonts w:ascii="Arial" w:hAnsi="Arial" w:cs="Arial"/>
          <w:b/>
          <w:bCs/>
          <w:sz w:val="20"/>
          <w:szCs w:val="20"/>
        </w:rPr>
        <w:br/>
      </w:r>
      <w:proofErr w:type="gramStart"/>
      <w:r>
        <w:rPr>
          <w:color w:val="000000"/>
          <w:sz w:val="20"/>
          <w:szCs w:val="20"/>
        </w:rPr>
        <w:t>Variously</w:t>
      </w:r>
      <w:proofErr w:type="gramEnd"/>
      <w:r>
        <w:rPr>
          <w:color w:val="000000"/>
          <w:sz w:val="20"/>
          <w:szCs w:val="20"/>
        </w:rPr>
        <w:t xml:space="preserve"> known as </w:t>
      </w:r>
      <w:proofErr w:type="spellStart"/>
      <w:r>
        <w:rPr>
          <w:color w:val="000000"/>
          <w:sz w:val="20"/>
          <w:szCs w:val="20"/>
        </w:rPr>
        <w:t>chemoinformatics</w:t>
      </w:r>
      <w:proofErr w:type="spellEnd"/>
      <w:r>
        <w:rPr>
          <w:color w:val="000000"/>
          <w:sz w:val="20"/>
          <w:szCs w:val="20"/>
        </w:rPr>
        <w:t xml:space="preserve">, </w:t>
      </w:r>
      <w:proofErr w:type="spellStart"/>
      <w:r>
        <w:rPr>
          <w:color w:val="000000"/>
          <w:sz w:val="20"/>
          <w:szCs w:val="20"/>
        </w:rPr>
        <w:t>cheminformatics</w:t>
      </w:r>
      <w:proofErr w:type="spellEnd"/>
      <w:r>
        <w:rPr>
          <w:color w:val="000000"/>
          <w:sz w:val="20"/>
          <w:szCs w:val="20"/>
        </w:rPr>
        <w:t xml:space="preserve">, or even </w:t>
      </w:r>
      <w:proofErr w:type="spellStart"/>
      <w:r>
        <w:rPr>
          <w:color w:val="000000"/>
          <w:sz w:val="20"/>
          <w:szCs w:val="20"/>
        </w:rPr>
        <w:t>chemiinformatics</w:t>
      </w:r>
      <w:proofErr w:type="spellEnd"/>
      <w:r>
        <w:rPr>
          <w:color w:val="000000"/>
          <w:sz w:val="20"/>
          <w:szCs w:val="20"/>
        </w:rPr>
        <w:t xml:space="preserve">, chemical informatics is the application of computer technology to chemistry in all of its manifestations. Much of the current use of </w:t>
      </w:r>
      <w:proofErr w:type="spellStart"/>
      <w:r>
        <w:rPr>
          <w:color w:val="000000"/>
          <w:sz w:val="20"/>
          <w:szCs w:val="20"/>
        </w:rPr>
        <w:t>cheminformatics</w:t>
      </w:r>
      <w:proofErr w:type="spellEnd"/>
      <w:r>
        <w:rPr>
          <w:color w:val="000000"/>
          <w:sz w:val="20"/>
          <w:szCs w:val="20"/>
        </w:rPr>
        <w:t xml:space="preserve"> techniques is in the drug industry. Indeed, one definition of chemical informatics is "the mixing of information resources to transform data into information and information into knowledge, for the intended purpose of making decisions faster in the arena of drug lead identification and optimization." Now chemical informatics is being applied to problems across the full range of chemistry.  Gary D. Wiggins, "What is Chemical Informatics?"  Indiana Univ., US, 2006</w:t>
      </w:r>
      <w:proofErr w:type="gramStart"/>
      <w:r>
        <w:rPr>
          <w:color w:val="000000"/>
          <w:sz w:val="20"/>
          <w:szCs w:val="20"/>
        </w:rPr>
        <w:t>  http</w:t>
      </w:r>
      <w:proofErr w:type="gramEnd"/>
      <w:r>
        <w:rPr>
          <w:color w:val="000000"/>
          <w:sz w:val="20"/>
          <w:szCs w:val="20"/>
        </w:rPr>
        <w:t>://www.chembiogrid.org/resources/whatis.html </w:t>
      </w:r>
    </w:p>
    <w:p w:rsidR="00725D56" w:rsidRDefault="00725D56" w:rsidP="00725D56">
      <w:pPr>
        <w:pStyle w:val="NormalWeb"/>
      </w:pPr>
      <w:bookmarkStart w:id="5" w:name="chem_info_ov"/>
      <w:bookmarkEnd w:id="5"/>
      <w:proofErr w:type="spellStart"/>
      <w:r>
        <w:rPr>
          <w:rFonts w:ascii="Arial" w:hAnsi="Arial" w:cs="Arial"/>
          <w:b/>
          <w:bCs/>
          <w:sz w:val="20"/>
          <w:szCs w:val="20"/>
        </w:rPr>
        <w:t>Cheminformatics</w:t>
      </w:r>
      <w:proofErr w:type="spellEnd"/>
      <w:r>
        <w:rPr>
          <w:rFonts w:ascii="Arial" w:hAnsi="Arial" w:cs="Arial"/>
          <w:b/>
          <w:bCs/>
          <w:sz w:val="20"/>
          <w:szCs w:val="20"/>
        </w:rPr>
        <w:t xml:space="preserve"> overviews &amp; introductions</w:t>
      </w:r>
      <w:r>
        <w:rPr>
          <w:rFonts w:ascii="Arial" w:hAnsi="Arial" w:cs="Arial"/>
          <w:sz w:val="20"/>
          <w:szCs w:val="20"/>
        </w:rPr>
        <w:br/>
      </w:r>
      <w:r>
        <w:rPr>
          <w:rFonts w:ascii="Arial" w:hAnsi="Arial" w:cs="Arial"/>
          <w:b/>
          <w:bCs/>
          <w:sz w:val="20"/>
          <w:szCs w:val="20"/>
        </w:rPr>
        <w:t xml:space="preserve">25 Years of Research in </w:t>
      </w:r>
      <w:proofErr w:type="spellStart"/>
      <w:r>
        <w:rPr>
          <w:rFonts w:ascii="Arial" w:hAnsi="Arial" w:cs="Arial"/>
          <w:b/>
          <w:bCs/>
          <w:sz w:val="20"/>
          <w:szCs w:val="20"/>
        </w:rPr>
        <w:t>Cheminformatics</w:t>
      </w:r>
      <w:proofErr w:type="spellEnd"/>
      <w:r>
        <w:rPr>
          <w:rFonts w:ascii="Arial" w:hAnsi="Arial" w:cs="Arial"/>
          <w:b/>
          <w:bCs/>
          <w:sz w:val="20"/>
          <w:szCs w:val="20"/>
        </w:rPr>
        <w:t>:</w:t>
      </w:r>
      <w:r>
        <w:rPr>
          <w:rFonts w:ascii="Arial" w:hAnsi="Arial" w:cs="Arial"/>
          <w:sz w:val="20"/>
          <w:szCs w:val="20"/>
        </w:rPr>
        <w:t xml:space="preserve"> A Portrait of the Research Group of Prof. Johann </w:t>
      </w:r>
      <w:proofErr w:type="spellStart"/>
      <w:r>
        <w:rPr>
          <w:rFonts w:ascii="Arial" w:hAnsi="Arial" w:cs="Arial"/>
          <w:sz w:val="20"/>
          <w:szCs w:val="20"/>
        </w:rPr>
        <w:t>Gasteiger</w:t>
      </w:r>
      <w:proofErr w:type="spellEnd"/>
      <w:r>
        <w:rPr>
          <w:rFonts w:ascii="Arial" w:hAnsi="Arial" w:cs="Arial"/>
          <w:sz w:val="20"/>
          <w:szCs w:val="20"/>
        </w:rPr>
        <w:t xml:space="preserve">, Computer </w:t>
      </w:r>
      <w:proofErr w:type="spellStart"/>
      <w:r>
        <w:rPr>
          <w:rFonts w:ascii="Arial" w:hAnsi="Arial" w:cs="Arial"/>
          <w:sz w:val="20"/>
          <w:szCs w:val="20"/>
        </w:rPr>
        <w:t>Chemie</w:t>
      </w:r>
      <w:proofErr w:type="spellEnd"/>
      <w:r>
        <w:rPr>
          <w:rFonts w:ascii="Arial" w:hAnsi="Arial" w:cs="Arial"/>
          <w:sz w:val="20"/>
          <w:szCs w:val="20"/>
        </w:rPr>
        <w:t xml:space="preserve"> Centrum and Institute of Organic Chemistry, Univ. of Erlangen- Nurnberg, 2001 </w:t>
      </w:r>
      <w:hyperlink r:id="rId28" w:history="1">
        <w:r>
          <w:rPr>
            <w:rStyle w:val="Hyperlink"/>
            <w:rFonts w:ascii="Arial" w:eastAsiaTheme="majorEastAsia" w:hAnsi="Arial" w:cs="Arial"/>
            <w:sz w:val="20"/>
            <w:szCs w:val="20"/>
          </w:rPr>
          <w:t>http://www2.chemie.uni-erlangen.de/presentations/symposium/torvs_e.pdf</w:t>
        </w:r>
      </w:hyperlink>
    </w:p>
    <w:p w:rsidR="00725D56" w:rsidRDefault="00725D56" w:rsidP="00725D56">
      <w:pPr>
        <w:pStyle w:val="NormalWeb"/>
      </w:pPr>
      <w:proofErr w:type="spellStart"/>
      <w:r>
        <w:rPr>
          <w:rFonts w:ascii="Arial" w:hAnsi="Arial" w:cs="Arial"/>
          <w:b/>
          <w:bCs/>
          <w:sz w:val="20"/>
          <w:szCs w:val="20"/>
        </w:rPr>
        <w:t>Cheminformatics</w:t>
      </w:r>
      <w:proofErr w:type="spellEnd"/>
      <w:r>
        <w:rPr>
          <w:rFonts w:ascii="Arial" w:hAnsi="Arial" w:cs="Arial"/>
          <w:b/>
          <w:bCs/>
          <w:sz w:val="20"/>
          <w:szCs w:val="20"/>
        </w:rPr>
        <w:t xml:space="preserve"> and beyond</w:t>
      </w:r>
      <w:r>
        <w:rPr>
          <w:rFonts w:ascii="Arial" w:hAnsi="Arial" w:cs="Arial"/>
          <w:b/>
          <w:bCs/>
          <w:sz w:val="20"/>
          <w:szCs w:val="20"/>
        </w:rPr>
        <w:br/>
      </w:r>
      <w:r>
        <w:rPr>
          <w:rFonts w:ascii="Arial" w:hAnsi="Arial" w:cs="Arial"/>
          <w:sz w:val="20"/>
          <w:szCs w:val="20"/>
        </w:rPr>
        <w:t xml:space="preserve">Drug discovery and development is in the midst of a critical transition, from a discipline dominated by empirical tests and brute force to one in which biological and chemical structural knowledge are exploited intelligently, using computational assistance. </w:t>
      </w:r>
      <w:proofErr w:type="spellStart"/>
      <w:r>
        <w:rPr>
          <w:rFonts w:ascii="Arial" w:hAnsi="Arial" w:cs="Arial"/>
          <w:sz w:val="20"/>
          <w:szCs w:val="20"/>
        </w:rPr>
        <w:t>Cheminformatics</w:t>
      </w:r>
      <w:proofErr w:type="spellEnd"/>
      <w:r>
        <w:rPr>
          <w:rFonts w:ascii="Arial" w:hAnsi="Arial" w:cs="Arial"/>
          <w:sz w:val="20"/>
          <w:szCs w:val="20"/>
        </w:rPr>
        <w:t xml:space="preserve">, the combination of chemical synthesis, biological screening, and data mining approaches used to guide drug discovery and development, </w:t>
      </w:r>
      <w:proofErr w:type="spellStart"/>
      <w:r>
        <w:rPr>
          <w:rFonts w:ascii="Arial" w:hAnsi="Arial" w:cs="Arial"/>
          <w:sz w:val="20"/>
          <w:szCs w:val="20"/>
        </w:rPr>
        <w:t>cheminformatic</w:t>
      </w:r>
      <w:proofErr w:type="spellEnd"/>
      <w:r>
        <w:rPr>
          <w:rFonts w:ascii="Arial" w:hAnsi="Arial" w:cs="Arial"/>
          <w:sz w:val="20"/>
          <w:szCs w:val="20"/>
        </w:rPr>
        <w:t xml:space="preserve"> tools that allow for the rational selection of designed compounds with drug- like properties from an almost infinite number of synthetic possibilities, building smarter focused libraries for virtual and high- throughput screening and the exploitation of previously obtained discovery data to guide lead optimization efforts are all important.</w:t>
      </w:r>
    </w:p>
    <w:p w:rsidR="00725D56" w:rsidRDefault="00725D56" w:rsidP="00725D56">
      <w:pPr>
        <w:pStyle w:val="NormalWeb"/>
      </w:pPr>
      <w:r>
        <w:rPr>
          <w:rFonts w:ascii="Arial" w:hAnsi="Arial" w:cs="Arial"/>
          <w:sz w:val="20"/>
          <w:szCs w:val="20"/>
        </w:rPr>
        <w:t xml:space="preserve">There are many sources of chemical data; registered chemical structures with stereochemistry, synthesis records, spectral data including NMR Nuclear Magnetic Resonance, purity determinations, not to mention the volume of data generated by HTS High Throughput Screening, SAR Structure Activity Relationship studies and the calculation of physiochemical  properties. Accessibility, manipulation, and data mining of chemical information </w:t>
      </w:r>
      <w:proofErr w:type="gramStart"/>
      <w:r>
        <w:rPr>
          <w:rFonts w:ascii="Arial" w:hAnsi="Arial" w:cs="Arial"/>
          <w:sz w:val="20"/>
          <w:szCs w:val="20"/>
        </w:rPr>
        <w:t>translates</w:t>
      </w:r>
      <w:proofErr w:type="gramEnd"/>
      <w:r>
        <w:rPr>
          <w:rFonts w:ascii="Arial" w:hAnsi="Arial" w:cs="Arial"/>
          <w:sz w:val="20"/>
          <w:szCs w:val="20"/>
        </w:rPr>
        <w:t xml:space="preserve"> to knowledge for smarter drug development. </w:t>
      </w:r>
      <w:proofErr w:type="spellStart"/>
      <w:r>
        <w:rPr>
          <w:rFonts w:ascii="Arial" w:hAnsi="Arial" w:cs="Arial"/>
          <w:sz w:val="20"/>
          <w:szCs w:val="20"/>
        </w:rPr>
        <w:t>Chemoinformatic</w:t>
      </w:r>
      <w:proofErr w:type="spellEnd"/>
      <w:r>
        <w:rPr>
          <w:rFonts w:ascii="Arial" w:hAnsi="Arial" w:cs="Arial"/>
          <w:sz w:val="20"/>
          <w:szCs w:val="20"/>
        </w:rPr>
        <w:t xml:space="preserve"> tools for storage, design and mining of chemical databases/ information have had success in lead identification and optimization. </w:t>
      </w:r>
      <w:proofErr w:type="spellStart"/>
      <w:r>
        <w:rPr>
          <w:rFonts w:ascii="Arial" w:hAnsi="Arial" w:cs="Arial"/>
          <w:sz w:val="20"/>
          <w:szCs w:val="20"/>
        </w:rPr>
        <w:t>Chemoinformatics</w:t>
      </w:r>
      <w:proofErr w:type="spellEnd"/>
      <w:r>
        <w:rPr>
          <w:rFonts w:ascii="Arial" w:hAnsi="Arial" w:cs="Arial"/>
          <w:sz w:val="20"/>
          <w:szCs w:val="20"/>
        </w:rPr>
        <w:t xml:space="preserve"> is about presenting and integrating a vast and complex array of information so that people who make the decisions in drug discovery can make better choices (relatively) quickly and easily.</w:t>
      </w:r>
    </w:p>
    <w:p w:rsidR="00725D56" w:rsidRDefault="00725D56" w:rsidP="00725D56">
      <w:pPr>
        <w:pStyle w:val="NormalWeb"/>
      </w:pPr>
      <w:bookmarkStart w:id="6" w:name="model"/>
      <w:bookmarkEnd w:id="6"/>
      <w:r>
        <w:rPr>
          <w:rFonts w:ascii="Arial" w:hAnsi="Arial" w:cs="Arial"/>
          <w:b/>
          <w:bCs/>
          <w:sz w:val="20"/>
          <w:szCs w:val="20"/>
        </w:rPr>
        <w:t>Molecular modeling and systems biology</w:t>
      </w:r>
      <w:r>
        <w:rPr>
          <w:rFonts w:ascii="Arial" w:hAnsi="Arial" w:cs="Arial"/>
          <w:b/>
          <w:bCs/>
          <w:sz w:val="20"/>
          <w:szCs w:val="20"/>
        </w:rPr>
        <w:br/>
      </w:r>
      <w:proofErr w:type="gramStart"/>
      <w:r>
        <w:rPr>
          <w:rFonts w:ascii="Arial" w:hAnsi="Arial" w:cs="Arial"/>
          <w:sz w:val="20"/>
          <w:szCs w:val="20"/>
        </w:rPr>
        <w:t>Many</w:t>
      </w:r>
      <w:proofErr w:type="gramEnd"/>
      <w:r>
        <w:rPr>
          <w:rFonts w:ascii="Arial" w:hAnsi="Arial" w:cs="Arial"/>
          <w:sz w:val="20"/>
          <w:szCs w:val="20"/>
        </w:rPr>
        <w:t xml:space="preserve"> people include these concepts under chemical informatics. </w:t>
      </w:r>
    </w:p>
    <w:p w:rsidR="00725D56" w:rsidRDefault="00725D56" w:rsidP="00725D56">
      <w:pPr>
        <w:pStyle w:val="NormalWeb"/>
      </w:pPr>
      <w:r>
        <w:rPr>
          <w:rFonts w:ascii="Arial" w:hAnsi="Arial" w:cs="Arial"/>
          <w:b/>
          <w:bCs/>
          <w:sz w:val="20"/>
          <w:szCs w:val="20"/>
        </w:rPr>
        <w:t>Molecular modeling: </w:t>
      </w:r>
      <w:r>
        <w:rPr>
          <w:b/>
          <w:bCs/>
        </w:rPr>
        <w:t xml:space="preserve"> </w:t>
      </w:r>
      <w:r>
        <w:rPr>
          <w:rFonts w:ascii="Arial" w:hAnsi="Arial" w:cs="Arial"/>
          <w:sz w:val="20"/>
          <w:szCs w:val="20"/>
        </w:rPr>
        <w:br/>
        <w:t>A technique for the investigation of molecular structures and properties using computational chemistry and graphical visualization techniques in order to provide a plausible three- dimensional representation under a given set of circumstances. IUPAC Medicinal Chemistry</w:t>
      </w:r>
      <w:r>
        <w:t xml:space="preserve"> </w:t>
      </w:r>
    </w:p>
    <w:p w:rsidR="00725D56" w:rsidRDefault="00725D56" w:rsidP="00725D56">
      <w:pPr>
        <w:pStyle w:val="NormalWeb"/>
      </w:pPr>
      <w:proofErr w:type="gramStart"/>
      <w:r>
        <w:rPr>
          <w:rFonts w:ascii="Arial" w:hAnsi="Arial" w:cs="Arial"/>
          <w:b/>
          <w:bCs/>
          <w:i/>
          <w:iCs/>
          <w:sz w:val="20"/>
          <w:szCs w:val="20"/>
        </w:rPr>
        <w:lastRenderedPageBreak/>
        <w:t>in</w:t>
      </w:r>
      <w:proofErr w:type="gramEnd"/>
      <w:r>
        <w:rPr>
          <w:rFonts w:ascii="Arial" w:hAnsi="Arial" w:cs="Arial"/>
          <w:b/>
          <w:bCs/>
          <w:i/>
          <w:iCs/>
          <w:sz w:val="20"/>
          <w:szCs w:val="20"/>
        </w:rPr>
        <w:t xml:space="preserve"> </w:t>
      </w:r>
      <w:proofErr w:type="spellStart"/>
      <w:r>
        <w:rPr>
          <w:rFonts w:ascii="Arial" w:hAnsi="Arial" w:cs="Arial"/>
          <w:b/>
          <w:bCs/>
          <w:i/>
          <w:iCs/>
          <w:sz w:val="20"/>
          <w:szCs w:val="20"/>
        </w:rPr>
        <w:t>silico</w:t>
      </w:r>
      <w:proofErr w:type="spellEnd"/>
      <w:r>
        <w:rPr>
          <w:rFonts w:ascii="Arial" w:hAnsi="Arial" w:cs="Arial"/>
          <w:b/>
          <w:bCs/>
          <w:sz w:val="20"/>
          <w:szCs w:val="20"/>
        </w:rPr>
        <w:t xml:space="preserve">: </w:t>
      </w:r>
      <w:r>
        <w:rPr>
          <w:rFonts w:ascii="Arial" w:hAnsi="Arial" w:cs="Arial"/>
          <w:sz w:val="20"/>
          <w:szCs w:val="20"/>
        </w:rPr>
        <w:t xml:space="preserve">Literally "in the computer" (as contrasted with </w:t>
      </w:r>
      <w:r>
        <w:rPr>
          <w:rFonts w:ascii="Arial" w:hAnsi="Arial" w:cs="Arial"/>
          <w:i/>
          <w:iCs/>
          <w:sz w:val="20"/>
          <w:szCs w:val="20"/>
        </w:rPr>
        <w:t xml:space="preserve">"in vitro" </w:t>
      </w:r>
      <w:r>
        <w:rPr>
          <w:rFonts w:ascii="Arial" w:hAnsi="Arial" w:cs="Arial"/>
          <w:sz w:val="20"/>
          <w:szCs w:val="20"/>
        </w:rPr>
        <w:t xml:space="preserve">(in glass) or </w:t>
      </w:r>
      <w:r>
        <w:rPr>
          <w:rFonts w:ascii="Arial" w:hAnsi="Arial" w:cs="Arial"/>
          <w:i/>
          <w:iCs/>
          <w:sz w:val="20"/>
          <w:szCs w:val="20"/>
        </w:rPr>
        <w:t>"in vivo"</w:t>
      </w:r>
      <w:r>
        <w:rPr>
          <w:rFonts w:ascii="Arial" w:hAnsi="Arial" w:cs="Arial"/>
          <w:sz w:val="20"/>
          <w:szCs w:val="20"/>
        </w:rPr>
        <w:t xml:space="preserve"> (in life). </w:t>
      </w:r>
      <w:proofErr w:type="gramStart"/>
      <w:r>
        <w:rPr>
          <w:rFonts w:ascii="Arial" w:hAnsi="Arial" w:cs="Arial"/>
          <w:sz w:val="20"/>
          <w:szCs w:val="20"/>
        </w:rPr>
        <w:t xml:space="preserve">Can be used to screen out compounds which are not </w:t>
      </w:r>
      <w:proofErr w:type="spellStart"/>
      <w:r>
        <w:rPr>
          <w:rFonts w:ascii="Arial" w:hAnsi="Arial" w:cs="Arial"/>
          <w:b/>
          <w:bCs/>
          <w:sz w:val="20"/>
          <w:szCs w:val="20"/>
        </w:rPr>
        <w:t>druggable</w:t>
      </w:r>
      <w:proofErr w:type="spellEnd"/>
      <w:r>
        <w:rPr>
          <w:rFonts w:ascii="Arial" w:hAnsi="Arial" w:cs="Arial"/>
          <w:sz w:val="20"/>
          <w:szCs w:val="20"/>
        </w:rPr>
        <w:t>.</w:t>
      </w:r>
      <w:proofErr w:type="gramEnd"/>
    </w:p>
    <w:p w:rsidR="00725D56" w:rsidRDefault="00725D56" w:rsidP="00725D56">
      <w:pPr>
        <w:pStyle w:val="NormalWeb"/>
      </w:pPr>
      <w:r>
        <w:rPr>
          <w:rFonts w:ascii="Arial" w:hAnsi="Arial" w:cs="Arial"/>
          <w:sz w:val="20"/>
          <w:szCs w:val="20"/>
        </w:rPr>
        <w:t xml:space="preserve">In a white paper I wrote for the European Commission in 1988 I advocated the funding of genome programs, and in particular the use of computers. In this </w:t>
      </w:r>
      <w:proofErr w:type="spellStart"/>
      <w:r>
        <w:rPr>
          <w:rFonts w:ascii="Arial" w:hAnsi="Arial" w:cs="Arial"/>
          <w:sz w:val="20"/>
          <w:szCs w:val="20"/>
        </w:rPr>
        <w:t>endeavour</w:t>
      </w:r>
      <w:proofErr w:type="spellEnd"/>
      <w:r>
        <w:rPr>
          <w:rFonts w:ascii="Arial" w:hAnsi="Arial" w:cs="Arial"/>
          <w:sz w:val="20"/>
          <w:szCs w:val="20"/>
        </w:rPr>
        <w:t xml:space="preserve"> I coined "in </w:t>
      </w:r>
      <w:proofErr w:type="spellStart"/>
      <w:r>
        <w:rPr>
          <w:rFonts w:ascii="Arial" w:hAnsi="Arial" w:cs="Arial"/>
          <w:sz w:val="20"/>
          <w:szCs w:val="20"/>
        </w:rPr>
        <w:t>silico</w:t>
      </w:r>
      <w:proofErr w:type="spellEnd"/>
      <w:r>
        <w:rPr>
          <w:rFonts w:ascii="Arial" w:hAnsi="Arial" w:cs="Arial"/>
          <w:sz w:val="20"/>
          <w:szCs w:val="20"/>
        </w:rPr>
        <w:t>" following "</w:t>
      </w:r>
      <w:r>
        <w:rPr>
          <w:rFonts w:ascii="Arial" w:hAnsi="Arial" w:cs="Arial"/>
          <w:i/>
          <w:iCs/>
          <w:sz w:val="20"/>
          <w:szCs w:val="20"/>
        </w:rPr>
        <w:t>in vitro</w:t>
      </w:r>
      <w:r>
        <w:rPr>
          <w:rFonts w:ascii="Arial" w:hAnsi="Arial" w:cs="Arial"/>
          <w:sz w:val="20"/>
          <w:szCs w:val="20"/>
        </w:rPr>
        <w:t>" and "</w:t>
      </w:r>
      <w:r>
        <w:rPr>
          <w:rFonts w:ascii="Arial" w:hAnsi="Arial" w:cs="Arial"/>
          <w:i/>
          <w:iCs/>
          <w:sz w:val="20"/>
          <w:szCs w:val="20"/>
        </w:rPr>
        <w:t>in vivo</w:t>
      </w:r>
      <w:r>
        <w:rPr>
          <w:rFonts w:ascii="Arial" w:hAnsi="Arial" w:cs="Arial"/>
          <w:sz w:val="20"/>
          <w:szCs w:val="20"/>
        </w:rPr>
        <w:t xml:space="preserve">" I think that the first public use of the word is in the following paper: A. </w:t>
      </w:r>
      <w:proofErr w:type="spellStart"/>
      <w:r>
        <w:rPr>
          <w:rFonts w:ascii="Arial" w:hAnsi="Arial" w:cs="Arial"/>
          <w:sz w:val="20"/>
          <w:szCs w:val="20"/>
        </w:rPr>
        <w:t>Danchin</w:t>
      </w:r>
      <w:proofErr w:type="spellEnd"/>
      <w:r>
        <w:rPr>
          <w:rFonts w:ascii="Arial" w:hAnsi="Arial" w:cs="Arial"/>
          <w:sz w:val="20"/>
          <w:szCs w:val="20"/>
        </w:rPr>
        <w:t xml:space="preserve">, C. </w:t>
      </w:r>
      <w:proofErr w:type="spellStart"/>
      <w:r>
        <w:rPr>
          <w:rFonts w:ascii="Arial" w:hAnsi="Arial" w:cs="Arial"/>
          <w:sz w:val="20"/>
          <w:szCs w:val="20"/>
        </w:rPr>
        <w:t>Médigue</w:t>
      </w:r>
      <w:proofErr w:type="spellEnd"/>
      <w:r>
        <w:rPr>
          <w:rFonts w:ascii="Arial" w:hAnsi="Arial" w:cs="Arial"/>
          <w:sz w:val="20"/>
          <w:szCs w:val="20"/>
        </w:rPr>
        <w:t xml:space="preserve">, O. </w:t>
      </w:r>
      <w:proofErr w:type="spellStart"/>
      <w:r>
        <w:rPr>
          <w:rFonts w:ascii="Arial" w:hAnsi="Arial" w:cs="Arial"/>
          <w:sz w:val="20"/>
          <w:szCs w:val="20"/>
        </w:rPr>
        <w:t>Gascuel</w:t>
      </w:r>
      <w:proofErr w:type="spellEnd"/>
      <w:r>
        <w:rPr>
          <w:rFonts w:ascii="Arial" w:hAnsi="Arial" w:cs="Arial"/>
          <w:sz w:val="20"/>
          <w:szCs w:val="20"/>
        </w:rPr>
        <w:t xml:space="preserve">, H. </w:t>
      </w:r>
      <w:proofErr w:type="spellStart"/>
      <w:r>
        <w:rPr>
          <w:rFonts w:ascii="Arial" w:hAnsi="Arial" w:cs="Arial"/>
          <w:sz w:val="20"/>
          <w:szCs w:val="20"/>
        </w:rPr>
        <w:t>Soldano</w:t>
      </w:r>
      <w:proofErr w:type="spellEnd"/>
      <w:r>
        <w:rPr>
          <w:rFonts w:ascii="Arial" w:hAnsi="Arial" w:cs="Arial"/>
          <w:sz w:val="20"/>
          <w:szCs w:val="20"/>
        </w:rPr>
        <w:t xml:space="preserve">, A. </w:t>
      </w:r>
      <w:proofErr w:type="spellStart"/>
      <w:r>
        <w:rPr>
          <w:rFonts w:ascii="Arial" w:hAnsi="Arial" w:cs="Arial"/>
          <w:sz w:val="20"/>
          <w:szCs w:val="20"/>
        </w:rPr>
        <w:t>Hénaut</w:t>
      </w:r>
      <w:proofErr w:type="spellEnd"/>
      <w:r>
        <w:rPr>
          <w:rFonts w:ascii="Arial" w:hAnsi="Arial" w:cs="Arial"/>
          <w:sz w:val="20"/>
          <w:szCs w:val="20"/>
        </w:rPr>
        <w:t xml:space="preserve">, </w:t>
      </w:r>
      <w:hyperlink r:id="rId29" w:history="1">
        <w:proofErr w:type="gramStart"/>
        <w:r>
          <w:rPr>
            <w:rStyle w:val="Hyperlink"/>
            <w:rFonts w:ascii="Arial" w:eastAsiaTheme="majorEastAsia" w:hAnsi="Arial" w:cs="Arial"/>
            <w:sz w:val="20"/>
            <w:szCs w:val="20"/>
          </w:rPr>
          <w:t>From</w:t>
        </w:r>
        <w:proofErr w:type="gramEnd"/>
        <w:r>
          <w:rPr>
            <w:rStyle w:val="Hyperlink"/>
            <w:rFonts w:ascii="Arial" w:eastAsiaTheme="majorEastAsia" w:hAnsi="Arial" w:cs="Arial"/>
            <w:sz w:val="20"/>
            <w:szCs w:val="20"/>
          </w:rPr>
          <w:t xml:space="preserve"> data banks to data bases.</w:t>
        </w:r>
      </w:hyperlink>
      <w:r>
        <w:rPr>
          <w:rFonts w:ascii="Arial" w:hAnsi="Arial" w:cs="Arial"/>
          <w:sz w:val="20"/>
          <w:szCs w:val="20"/>
        </w:rPr>
        <w:t xml:space="preserve"> Res. </w:t>
      </w:r>
      <w:proofErr w:type="spellStart"/>
      <w:r>
        <w:rPr>
          <w:rFonts w:ascii="Arial" w:hAnsi="Arial" w:cs="Arial"/>
          <w:sz w:val="20"/>
          <w:szCs w:val="20"/>
        </w:rPr>
        <w:t>Microbiol</w:t>
      </w:r>
      <w:proofErr w:type="spellEnd"/>
      <w:r>
        <w:rPr>
          <w:rFonts w:ascii="Arial" w:hAnsi="Arial" w:cs="Arial"/>
          <w:sz w:val="20"/>
          <w:szCs w:val="20"/>
        </w:rPr>
        <w:t xml:space="preserve">. </w:t>
      </w:r>
      <w:proofErr w:type="gramStart"/>
      <w:r>
        <w:rPr>
          <w:rFonts w:ascii="Arial" w:hAnsi="Arial" w:cs="Arial"/>
          <w:sz w:val="20"/>
          <w:szCs w:val="20"/>
        </w:rPr>
        <w:t>(1991) 142: 913- 916.</w:t>
      </w:r>
      <w:proofErr w:type="gramEnd"/>
      <w:r>
        <w:rPr>
          <w:rFonts w:ascii="Arial" w:hAnsi="Arial" w:cs="Arial"/>
          <w:sz w:val="20"/>
          <w:szCs w:val="20"/>
        </w:rPr>
        <w:t xml:space="preserve">  You can find a developed account of this story in my book </w:t>
      </w:r>
      <w:hyperlink r:id="rId30" w:history="1">
        <w:r>
          <w:rPr>
            <w:rStyle w:val="Hyperlink"/>
            <w:rFonts w:ascii="Arial" w:eastAsiaTheme="majorEastAsia" w:hAnsi="Arial" w:cs="Arial"/>
            <w:sz w:val="20"/>
            <w:szCs w:val="20"/>
          </w:rPr>
          <w:t>The Delphic Boat</w:t>
        </w:r>
      </w:hyperlink>
      <w:r>
        <w:rPr>
          <w:rFonts w:ascii="Arial" w:hAnsi="Arial" w:cs="Arial"/>
          <w:sz w:val="20"/>
          <w:szCs w:val="20"/>
        </w:rPr>
        <w:t xml:space="preserve">, Harvard University Press, 2003, personal communication Antoine </w:t>
      </w:r>
      <w:proofErr w:type="spellStart"/>
      <w:r>
        <w:rPr>
          <w:rFonts w:ascii="Arial" w:hAnsi="Arial" w:cs="Arial"/>
          <w:sz w:val="20"/>
          <w:szCs w:val="20"/>
        </w:rPr>
        <w:t>Danchin</w:t>
      </w:r>
      <w:proofErr w:type="spellEnd"/>
      <w:r>
        <w:rPr>
          <w:rFonts w:ascii="Arial" w:hAnsi="Arial" w:cs="Arial"/>
          <w:sz w:val="20"/>
          <w:szCs w:val="20"/>
        </w:rPr>
        <w:t xml:space="preserve">, Institute Pasteur, 2003  </w:t>
      </w:r>
    </w:p>
    <w:p w:rsidR="00725D56" w:rsidRDefault="00725D56" w:rsidP="00725D56">
      <w:pPr>
        <w:pStyle w:val="NormalWeb"/>
      </w:pPr>
      <w:r>
        <w:rPr>
          <w:rFonts w:ascii="Arial" w:hAnsi="Arial" w:cs="Arial"/>
          <w:b/>
          <w:bCs/>
          <w:sz w:val="20"/>
          <w:szCs w:val="20"/>
        </w:rPr>
        <w:t>Mapping and modeling networks and pathways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experimental task of mapping genetic </w:t>
      </w:r>
      <w:r>
        <w:rPr>
          <w:rFonts w:ascii="Arial" w:hAnsi="Arial" w:cs="Arial"/>
          <w:b/>
          <w:bCs/>
          <w:sz w:val="20"/>
          <w:szCs w:val="20"/>
        </w:rPr>
        <w:t>regulatory networks</w:t>
      </w:r>
      <w:r>
        <w:rPr>
          <w:rFonts w:ascii="Arial" w:hAnsi="Arial" w:cs="Arial"/>
          <w:sz w:val="20"/>
          <w:szCs w:val="20"/>
        </w:rPr>
        <w:t xml:space="preserve"> using genetic </w:t>
      </w:r>
      <w:proofErr w:type="spellStart"/>
      <w:r>
        <w:rPr>
          <w:rFonts w:ascii="Arial" w:hAnsi="Arial" w:cs="Arial"/>
          <w:sz w:val="20"/>
          <w:szCs w:val="20"/>
        </w:rPr>
        <w:t>footprinting</w:t>
      </w:r>
      <w:proofErr w:type="spellEnd"/>
      <w:r>
        <w:rPr>
          <w:rFonts w:ascii="Arial" w:hAnsi="Arial" w:cs="Arial"/>
          <w:sz w:val="20"/>
          <w:szCs w:val="20"/>
        </w:rPr>
        <w:t xml:space="preserve"> and [</w:t>
      </w:r>
      <w:r>
        <w:rPr>
          <w:rFonts w:ascii="Arial" w:hAnsi="Arial" w:cs="Arial"/>
          <w:b/>
          <w:bCs/>
          <w:sz w:val="20"/>
          <w:szCs w:val="20"/>
        </w:rPr>
        <w:t xml:space="preserve">yeast] two- hybrid </w:t>
      </w:r>
      <w:r>
        <w:rPr>
          <w:rFonts w:ascii="Arial" w:hAnsi="Arial" w:cs="Arial"/>
          <w:sz w:val="20"/>
          <w:szCs w:val="20"/>
        </w:rPr>
        <w:t>techniques is well underway, and the kinetics of these networks is being generated at an astounding rate. ... If the promise of the genome projects and the structural genomics effort is to be fully realized, then predictive simulation methods must be developed to make sense of this emerging experimental data. </w:t>
      </w:r>
    </w:p>
    <w:p w:rsidR="00725D56" w:rsidRDefault="00725D56" w:rsidP="00725D56">
      <w:pPr>
        <w:pStyle w:val="NormalWeb"/>
        <w:rPr>
          <w:rFonts w:ascii="Arial" w:hAnsi="Arial" w:cs="Arial"/>
          <w:sz w:val="20"/>
          <w:szCs w:val="20"/>
        </w:rPr>
      </w:pPr>
      <w:r>
        <w:rPr>
          <w:rFonts w:ascii="Arial" w:hAnsi="Arial" w:cs="Arial"/>
          <w:sz w:val="20"/>
          <w:szCs w:val="20"/>
        </w:rPr>
        <w:t xml:space="preserve">There are three bottlenecks in the numerical analysis of biochemical reaction networks. The first is the </w:t>
      </w:r>
      <w:r>
        <w:rPr>
          <w:rFonts w:ascii="Arial" w:hAnsi="Arial" w:cs="Arial"/>
          <w:b/>
          <w:bCs/>
          <w:sz w:val="20"/>
          <w:szCs w:val="20"/>
        </w:rPr>
        <w:t>multiple time scales</w:t>
      </w:r>
      <w:r>
        <w:rPr>
          <w:rFonts w:ascii="Arial" w:hAnsi="Arial" w:cs="Arial"/>
          <w:sz w:val="20"/>
          <w:szCs w:val="20"/>
        </w:rPr>
        <w:t xml:space="preserve"> involved. Since the time between biochemical reactions decreases exponentially with the total probability of a reaction per unit time, the </w:t>
      </w:r>
      <w:proofErr w:type="gramStart"/>
      <w:r>
        <w:rPr>
          <w:rFonts w:ascii="Arial" w:hAnsi="Arial" w:cs="Arial"/>
          <w:sz w:val="20"/>
          <w:szCs w:val="20"/>
        </w:rPr>
        <w:t>number of computational steps to simulate a unit of biological time increases roughly exponentially as reactions are added to the system or rate constants are</w:t>
      </w:r>
      <w:proofErr w:type="gramEnd"/>
      <w:r>
        <w:rPr>
          <w:rFonts w:ascii="Arial" w:hAnsi="Arial" w:cs="Arial"/>
          <w:sz w:val="20"/>
          <w:szCs w:val="20"/>
        </w:rPr>
        <w:t xml:space="preserve"> increased. The second bottleneck derives from the </w:t>
      </w:r>
      <w:r>
        <w:rPr>
          <w:rFonts w:ascii="Arial" w:hAnsi="Arial" w:cs="Arial"/>
          <w:b/>
          <w:bCs/>
          <w:sz w:val="20"/>
          <w:szCs w:val="20"/>
        </w:rPr>
        <w:t>necessity to collect sufficient statistics</w:t>
      </w:r>
      <w:r>
        <w:rPr>
          <w:rFonts w:ascii="Arial" w:hAnsi="Arial" w:cs="Arial"/>
          <w:sz w:val="20"/>
          <w:szCs w:val="20"/>
        </w:rPr>
        <w:t xml:space="preserve"> from many runs of the Monte- Carlo simulation to predict the phenomenon of interest. The third bottleneck is a practical one of </w:t>
      </w:r>
      <w:r>
        <w:rPr>
          <w:rFonts w:ascii="Arial" w:hAnsi="Arial" w:cs="Arial"/>
          <w:b/>
          <w:bCs/>
          <w:sz w:val="20"/>
          <w:szCs w:val="20"/>
        </w:rPr>
        <w:t>model building and testing</w:t>
      </w:r>
      <w:r>
        <w:rPr>
          <w:rFonts w:ascii="Arial" w:hAnsi="Arial" w:cs="Arial"/>
          <w:sz w:val="20"/>
          <w:szCs w:val="20"/>
        </w:rPr>
        <w:t>: hypothesis exploration, sensitivity analyses, and back calculations, will also be computationally intensive. Lawrence Berkeley Lab "Advanced Computational Structural Genomics" Glossary, c. 1999</w:t>
      </w:r>
    </w:p>
    <w:p w:rsidR="00725D56" w:rsidRDefault="00725D56" w:rsidP="00725D56">
      <w:pPr>
        <w:pStyle w:val="NormalWeb"/>
      </w:pPr>
      <w:proofErr w:type="gramStart"/>
      <w:r>
        <w:rPr>
          <w:rFonts w:ascii="Arial" w:hAnsi="Arial" w:cs="Arial"/>
          <w:b/>
          <w:bCs/>
          <w:sz w:val="20"/>
          <w:szCs w:val="20"/>
        </w:rPr>
        <w:t>more</w:t>
      </w:r>
      <w:proofErr w:type="gramEnd"/>
      <w:r>
        <w:rPr>
          <w:rFonts w:ascii="Arial" w:hAnsi="Arial" w:cs="Arial"/>
          <w:b/>
          <w:bCs/>
          <w:sz w:val="20"/>
          <w:szCs w:val="20"/>
        </w:rPr>
        <w:t xml:space="preserve"> on </w:t>
      </w:r>
      <w:hyperlink r:id="rId31" w:anchor="networks and pathways" w:history="1">
        <w:r>
          <w:rPr>
            <w:rStyle w:val="Hyperlink"/>
            <w:rFonts w:ascii="Arial" w:eastAsiaTheme="majorEastAsia" w:hAnsi="Arial" w:cs="Arial"/>
            <w:b/>
            <w:bCs/>
            <w:sz w:val="20"/>
            <w:szCs w:val="20"/>
          </w:rPr>
          <w:t>Networks and pathways</w:t>
        </w:r>
      </w:hyperlink>
      <w:r>
        <w:rPr>
          <w:rFonts w:ascii="Arial" w:hAnsi="Arial" w:cs="Arial"/>
          <w:b/>
          <w:bCs/>
          <w:sz w:val="20"/>
          <w:szCs w:val="20"/>
        </w:rPr>
        <w:br/>
      </w:r>
      <w:bookmarkStart w:id="7" w:name="sysbio"/>
      <w:bookmarkEnd w:id="7"/>
      <w:r>
        <w:rPr>
          <w:rFonts w:ascii="Arial" w:hAnsi="Arial" w:cs="Arial"/>
          <w:b/>
          <w:bCs/>
          <w:sz w:val="20"/>
          <w:szCs w:val="20"/>
        </w:rPr>
        <w:t>Systems biology</w:t>
      </w:r>
      <w:r>
        <w:rPr>
          <w:rFonts w:ascii="Arial" w:hAnsi="Arial" w:cs="Arial"/>
          <w:b/>
          <w:bCs/>
          <w:sz w:val="20"/>
          <w:szCs w:val="20"/>
        </w:rPr>
        <w:br/>
      </w:r>
      <w:r>
        <w:rPr>
          <w:rFonts w:ascii="Arial" w:hAnsi="Arial" w:cs="Arial"/>
          <w:sz w:val="20"/>
          <w:szCs w:val="20"/>
        </w:rPr>
        <w:t xml:space="preserve">There are two opinions on what </w:t>
      </w:r>
      <w:r>
        <w:rPr>
          <w:rFonts w:ascii="Arial" w:hAnsi="Arial" w:cs="Arial"/>
          <w:i/>
          <w:iCs/>
          <w:sz w:val="20"/>
          <w:szCs w:val="20"/>
        </w:rPr>
        <w:t>systems biology</w:t>
      </w:r>
      <w:r>
        <w:rPr>
          <w:rFonts w:ascii="Arial" w:hAnsi="Arial" w:cs="Arial"/>
          <w:sz w:val="20"/>
          <w:szCs w:val="20"/>
        </w:rPr>
        <w:t xml:space="preserve"> is supposed to be. One group sees </w:t>
      </w:r>
      <w:r>
        <w:rPr>
          <w:rFonts w:ascii="Arial" w:hAnsi="Arial" w:cs="Arial"/>
          <w:i/>
          <w:iCs/>
          <w:sz w:val="20"/>
          <w:szCs w:val="20"/>
        </w:rPr>
        <w:t>systems biology</w:t>
      </w:r>
      <w:r>
        <w:rPr>
          <w:rFonts w:ascii="Arial" w:hAnsi="Arial" w:cs="Arial"/>
          <w:sz w:val="20"/>
          <w:szCs w:val="20"/>
        </w:rPr>
        <w:t xml:space="preserve"> as another level of combining data from different levels (like DNA, RNA and protein level) (see [Leroy] HOOD). Another group wants to combine classical molecular and cell biology with systems theory and focus on the new forms of behavior that emerge when systems of genes and proteins are studied in a </w:t>
      </w:r>
      <w:proofErr w:type="spellStart"/>
      <w:r>
        <w:rPr>
          <w:rFonts w:ascii="Arial" w:hAnsi="Arial" w:cs="Arial"/>
          <w:sz w:val="20"/>
          <w:szCs w:val="20"/>
        </w:rPr>
        <w:t>wholistic</w:t>
      </w:r>
      <w:proofErr w:type="spellEnd"/>
      <w:r>
        <w:rPr>
          <w:rFonts w:ascii="Arial" w:hAnsi="Arial" w:cs="Arial"/>
          <w:sz w:val="20"/>
          <w:szCs w:val="20"/>
        </w:rPr>
        <w:t xml:space="preserve"> way. For this they need data from all those different levels as well, of course. That is why they see </w:t>
      </w:r>
      <w:r>
        <w:rPr>
          <w:rFonts w:ascii="Arial" w:hAnsi="Arial" w:cs="Arial"/>
          <w:i/>
          <w:iCs/>
          <w:sz w:val="20"/>
          <w:szCs w:val="20"/>
        </w:rPr>
        <w:t>systems biology</w:t>
      </w:r>
      <w:r>
        <w:rPr>
          <w:rFonts w:ascii="Arial" w:hAnsi="Arial" w:cs="Arial"/>
          <w:sz w:val="20"/>
          <w:szCs w:val="20"/>
        </w:rPr>
        <w:t xml:space="preserve"> as a cooperative effort, with systems theory providing a theoretical framework and a new view on things for biologists, along with lots of experience with complex systems, and biology providing in-depth knowledge of the field of application as well as practical handling experience. This data is the basis for developing the kind of detailed models that are necessary for such studies of systemic properties and behavior. For both groups, the goal is to reach a new level of understanding of biological systems often referred to as 'systems level' understanding. A glossary for Systems Biology, Systems Biology Group, Stuttgart </w:t>
      </w:r>
      <w:hyperlink r:id="rId32" w:anchor="systems_biology" w:history="1">
        <w:r>
          <w:rPr>
            <w:rStyle w:val="Hyperlink"/>
            <w:rFonts w:ascii="Arial" w:eastAsiaTheme="majorEastAsia" w:hAnsi="Arial" w:cs="Arial"/>
            <w:sz w:val="20"/>
            <w:szCs w:val="20"/>
          </w:rPr>
          <w:t>http://www.sysbio.de/projects/glossary/SYSTEMS_BIOLOGY.shtml#systems_biology</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 xml:space="preserve">Institute for Systems Biology, </w:t>
      </w:r>
      <w:r>
        <w:rPr>
          <w:rFonts w:ascii="Arial" w:hAnsi="Arial" w:cs="Arial"/>
          <w:sz w:val="20"/>
          <w:szCs w:val="20"/>
        </w:rPr>
        <w:t xml:space="preserve">Seattle WA </w:t>
      </w:r>
      <w:hyperlink r:id="rId33" w:history="1">
        <w:r>
          <w:rPr>
            <w:rStyle w:val="Hyperlink"/>
            <w:rFonts w:ascii="Arial" w:eastAsiaTheme="majorEastAsia" w:hAnsi="Arial" w:cs="Arial"/>
            <w:sz w:val="20"/>
            <w:szCs w:val="20"/>
          </w:rPr>
          <w:t>http://www.systemsbiology.org/</w:t>
        </w:r>
      </w:hyperlink>
      <w:r>
        <w:rPr>
          <w:rFonts w:ascii="Arial" w:hAnsi="Arial" w:cs="Arial"/>
          <w:sz w:val="20"/>
          <w:szCs w:val="20"/>
        </w:rPr>
        <w:t xml:space="preserve"> Lee Hood's group. </w:t>
      </w:r>
    </w:p>
    <w:p w:rsidR="00725D56" w:rsidRDefault="00725D56" w:rsidP="00725D56">
      <w:pPr>
        <w:pStyle w:val="NormalWeb"/>
      </w:pPr>
      <w:bookmarkStart w:id="8" w:name="sys_bioinfo"/>
      <w:bookmarkEnd w:id="8"/>
      <w:r>
        <w:rPr>
          <w:rFonts w:ascii="Arial" w:hAnsi="Arial" w:cs="Arial"/>
          <w:b/>
          <w:bCs/>
          <w:sz w:val="20"/>
          <w:szCs w:val="20"/>
        </w:rPr>
        <w:t>Systems bioinformatics</w:t>
      </w:r>
      <w:r>
        <w:rPr>
          <w:rFonts w:ascii="Arial" w:hAnsi="Arial" w:cs="Arial"/>
          <w:b/>
          <w:bCs/>
          <w:sz w:val="20"/>
          <w:szCs w:val="20"/>
        </w:rPr>
        <w:br/>
      </w:r>
      <w:proofErr w:type="gramStart"/>
      <w:r>
        <w:rPr>
          <w:rFonts w:ascii="Arial" w:hAnsi="Arial" w:cs="Arial"/>
          <w:sz w:val="20"/>
          <w:szCs w:val="20"/>
        </w:rPr>
        <w:t>With</w:t>
      </w:r>
      <w:proofErr w:type="gramEnd"/>
      <w:r>
        <w:rPr>
          <w:rFonts w:ascii="Arial" w:hAnsi="Arial" w:cs="Arial"/>
          <w:sz w:val="20"/>
          <w:szCs w:val="20"/>
        </w:rPr>
        <w:t xml:space="preserve"> the completion of the Human Genome Project, the scientific community is now faced with the even greater challenge of analyzing the resulting data from this and other large- scale genome projects to better understand the networks underlying biological function. Second International Computational Systems Bioinformatics Conference </w:t>
      </w:r>
      <w:proofErr w:type="gramStart"/>
      <w:r>
        <w:rPr>
          <w:rFonts w:ascii="Arial" w:hAnsi="Arial" w:cs="Arial"/>
          <w:sz w:val="20"/>
          <w:szCs w:val="20"/>
        </w:rPr>
        <w:t>To</w:t>
      </w:r>
      <w:proofErr w:type="gramEnd"/>
      <w:r>
        <w:rPr>
          <w:rFonts w:ascii="Arial" w:hAnsi="Arial" w:cs="Arial"/>
          <w:sz w:val="20"/>
          <w:szCs w:val="20"/>
        </w:rPr>
        <w:t xml:space="preserve"> be Held August 11-14, 2003 at Stanford University, IEEE CS Bioinformatics Technical Chair via </w:t>
      </w:r>
      <w:proofErr w:type="spellStart"/>
      <w:r>
        <w:rPr>
          <w:rFonts w:ascii="Arial" w:hAnsi="Arial" w:cs="Arial"/>
          <w:sz w:val="20"/>
          <w:szCs w:val="20"/>
        </w:rPr>
        <w:t>BizWire</w:t>
      </w:r>
      <w:proofErr w:type="spellEnd"/>
      <w:r>
        <w:rPr>
          <w:rFonts w:ascii="Arial" w:hAnsi="Arial" w:cs="Arial"/>
          <w:sz w:val="20"/>
          <w:szCs w:val="20"/>
        </w:rPr>
        <w:t xml:space="preserve"> </w:t>
      </w:r>
      <w:hyperlink r:id="rId34" w:history="1">
        <w:r>
          <w:rPr>
            <w:rStyle w:val="Hyperlink"/>
            <w:rFonts w:ascii="Arial" w:eastAsiaTheme="majorEastAsia" w:hAnsi="Arial" w:cs="Arial"/>
            <w:sz w:val="20"/>
            <w:szCs w:val="20"/>
          </w:rPr>
          <w:t>http://quickstart.clari.net/qs_se/webnews/wed/bx/Bca-ieee-cs_csb2003.RMsB_DuP.html</w:t>
        </w:r>
      </w:hyperlink>
      <w:r>
        <w:rPr>
          <w:rFonts w:ascii="Arial" w:hAnsi="Arial" w:cs="Arial"/>
          <w:sz w:val="20"/>
          <w:szCs w:val="20"/>
        </w:rPr>
        <w:t xml:space="preserve"> </w:t>
      </w:r>
    </w:p>
    <w:p w:rsidR="00725D56" w:rsidRDefault="00725D56" w:rsidP="00725D56">
      <w:pPr>
        <w:pStyle w:val="NormalWeb"/>
      </w:pPr>
      <w:bookmarkStart w:id="9" w:name="ddv_info"/>
      <w:bookmarkEnd w:id="9"/>
      <w:r>
        <w:rPr>
          <w:rFonts w:ascii="Arial" w:hAnsi="Arial" w:cs="Arial"/>
          <w:b/>
          <w:bCs/>
          <w:sz w:val="20"/>
          <w:szCs w:val="20"/>
        </w:rPr>
        <w:lastRenderedPageBreak/>
        <w:t>Drug discovery and development informatics</w:t>
      </w:r>
      <w:r>
        <w:rPr>
          <w:rFonts w:ascii="Arial" w:hAnsi="Arial" w:cs="Arial"/>
          <w:sz w:val="20"/>
          <w:szCs w:val="20"/>
        </w:rPr>
        <w:br/>
      </w:r>
      <w:bookmarkStart w:id="10" w:name="pharmainfo"/>
      <w:bookmarkEnd w:id="10"/>
      <w:proofErr w:type="spellStart"/>
      <w:r>
        <w:rPr>
          <w:rFonts w:ascii="Arial" w:hAnsi="Arial" w:cs="Arial"/>
          <w:b/>
          <w:bCs/>
          <w:sz w:val="20"/>
          <w:szCs w:val="20"/>
        </w:rPr>
        <w:t>Pharmainformatics</w:t>
      </w:r>
      <w:proofErr w:type="spellEnd"/>
      <w:r>
        <w:rPr>
          <w:rFonts w:ascii="Arial" w:hAnsi="Arial" w:cs="Arial"/>
          <w:sz w:val="20"/>
          <w:szCs w:val="20"/>
        </w:rPr>
        <w:br/>
        <w:t xml:space="preserve">The multidisciplinary informatics needs of the pharmaceutical industry (HTS High Throughput Screening data, Computational Chemistry, Combinatorial Chemistry, ADME Informatics, </w:t>
      </w:r>
      <w:proofErr w:type="spellStart"/>
      <w:r>
        <w:rPr>
          <w:rFonts w:ascii="Arial" w:hAnsi="Arial" w:cs="Arial"/>
          <w:sz w:val="20"/>
          <w:szCs w:val="20"/>
        </w:rPr>
        <w:t>Cheminformatics</w:t>
      </w:r>
      <w:proofErr w:type="spellEnd"/>
      <w:r>
        <w:rPr>
          <w:rFonts w:ascii="Arial" w:hAnsi="Arial" w:cs="Arial"/>
          <w:sz w:val="20"/>
          <w:szCs w:val="20"/>
        </w:rPr>
        <w:t xml:space="preserve">, Toxicology, Metabolic Modeling, Bioinformatics in Drug Discovery and Metabolism etc. information access and communication between various departments like the development and discovery.  Yahoo Groups </w:t>
      </w:r>
      <w:proofErr w:type="spellStart"/>
      <w:r>
        <w:rPr>
          <w:rFonts w:ascii="Arial" w:hAnsi="Arial" w:cs="Arial"/>
          <w:sz w:val="20"/>
          <w:szCs w:val="20"/>
        </w:rPr>
        <w:t>Pharmainformatics</w:t>
      </w:r>
      <w:proofErr w:type="spellEnd"/>
      <w:r>
        <w:rPr>
          <w:rFonts w:ascii="Arial" w:hAnsi="Arial" w:cs="Arial"/>
          <w:sz w:val="20"/>
          <w:szCs w:val="20"/>
        </w:rPr>
        <w:t xml:space="preserve"> </w:t>
      </w:r>
      <w:hyperlink r:id="rId35" w:history="1">
        <w:r>
          <w:rPr>
            <w:rStyle w:val="Hyperlink"/>
            <w:rFonts w:ascii="Arial" w:eastAsiaTheme="majorEastAsia" w:hAnsi="Arial" w:cs="Arial"/>
            <w:sz w:val="20"/>
            <w:szCs w:val="20"/>
          </w:rPr>
          <w:t>http://health.groups.yahoo.com/group/pharmainformatics/</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Pharmaceutical bioinformatics</w:t>
      </w:r>
      <w:r>
        <w:rPr>
          <w:rFonts w:ascii="Arial" w:hAnsi="Arial" w:cs="Arial"/>
          <w:b/>
          <w:bCs/>
          <w:sz w:val="20"/>
          <w:szCs w:val="20"/>
        </w:rPr>
        <w:br/>
      </w:r>
      <w:r>
        <w:rPr>
          <w:rFonts w:ascii="Arial" w:hAnsi="Arial" w:cs="Arial"/>
          <w:sz w:val="20"/>
          <w:szCs w:val="20"/>
        </w:rPr>
        <w:t xml:space="preserve">Bioinformatics and structure- aided drug design are really part of the same continuum. Bioinformatics offers a means to get to a structure through sequence; while structure- aided drug design offers a means to get to a drug through structure. We plan to combine innovative computational techniques with biochemical and structural expertise to bring bioinformatics and structure- aided drug design even closer together. In particular, we intend to blend computational chemistry with computational biology to create software that will aid protein chemists in understanding, evaluating and predicting the structure, function and activity of medically and industrially important proteins. My laboratory is currently involved in three "bioinformatics" projects. These include: (1) the development of novel methods to identify remote sequence/ structure relationships; (2) the creation of a compact, relational database with advanced bioinformatics functionality; and (3) the development of novel methods for predicting and evaluating protein secondary and tertiary structure. David </w:t>
      </w:r>
      <w:proofErr w:type="spellStart"/>
      <w:r>
        <w:rPr>
          <w:rFonts w:ascii="Arial" w:hAnsi="Arial" w:cs="Arial"/>
          <w:sz w:val="20"/>
          <w:szCs w:val="20"/>
        </w:rPr>
        <w:t>Wishart</w:t>
      </w:r>
      <w:proofErr w:type="spellEnd"/>
      <w:r>
        <w:rPr>
          <w:rFonts w:ascii="Arial" w:hAnsi="Arial" w:cs="Arial"/>
          <w:sz w:val="20"/>
          <w:szCs w:val="20"/>
        </w:rPr>
        <w:t xml:space="preserve">, </w:t>
      </w:r>
      <w:proofErr w:type="spellStart"/>
      <w:r>
        <w:rPr>
          <w:rFonts w:ascii="Arial" w:hAnsi="Arial" w:cs="Arial"/>
          <w:sz w:val="20"/>
          <w:szCs w:val="20"/>
        </w:rPr>
        <w:t>Wishart</w:t>
      </w:r>
      <w:proofErr w:type="spellEnd"/>
      <w:r>
        <w:rPr>
          <w:rFonts w:ascii="Arial" w:hAnsi="Arial" w:cs="Arial"/>
          <w:sz w:val="20"/>
          <w:szCs w:val="20"/>
        </w:rPr>
        <w:t xml:space="preserve"> Pharmaceutical Research Group, Univ. of Alberta, Canada</w:t>
      </w:r>
      <w:proofErr w:type="gramStart"/>
      <w:r>
        <w:rPr>
          <w:rFonts w:ascii="Arial" w:hAnsi="Arial" w:cs="Arial"/>
          <w:sz w:val="20"/>
          <w:szCs w:val="20"/>
        </w:rPr>
        <w:t xml:space="preserve">  </w:t>
      </w:r>
      <w:proofErr w:type="gramEnd"/>
      <w:r w:rsidR="000A3602">
        <w:rPr>
          <w:rFonts w:ascii="Arial" w:hAnsi="Arial" w:cs="Arial"/>
          <w:sz w:val="20"/>
          <w:szCs w:val="20"/>
        </w:rPr>
        <w:fldChar w:fldCharType="begin"/>
      </w:r>
      <w:r>
        <w:rPr>
          <w:rFonts w:ascii="Arial" w:hAnsi="Arial" w:cs="Arial"/>
          <w:sz w:val="20"/>
          <w:szCs w:val="20"/>
        </w:rPr>
        <w:instrText xml:space="preserve"> HYPERLINK "http://redpoll.pharmacy.ualberta.ca/projects/bioinfo.html" </w:instrText>
      </w:r>
      <w:r w:rsidR="000A3602">
        <w:rPr>
          <w:rFonts w:ascii="Arial" w:hAnsi="Arial" w:cs="Arial"/>
          <w:sz w:val="20"/>
          <w:szCs w:val="20"/>
        </w:rPr>
        <w:fldChar w:fldCharType="separate"/>
      </w:r>
      <w:r>
        <w:rPr>
          <w:rStyle w:val="Hyperlink"/>
          <w:rFonts w:ascii="Arial" w:eastAsiaTheme="majorEastAsia" w:hAnsi="Arial" w:cs="Arial"/>
          <w:sz w:val="20"/>
          <w:szCs w:val="20"/>
        </w:rPr>
        <w:t>http://redpoll.pharmacy.ualberta.ca/projects/bioinfo.html</w:t>
      </w:r>
      <w:r w:rsidR="000A3602">
        <w:rPr>
          <w:rFonts w:ascii="Arial" w:hAnsi="Arial" w:cs="Arial"/>
          <w:sz w:val="20"/>
          <w:szCs w:val="20"/>
        </w:rPr>
        <w:fldChar w:fldCharType="end"/>
      </w:r>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Research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explosion of genomic information, from sequences and gene expression to </w:t>
      </w:r>
      <w:r>
        <w:rPr>
          <w:rFonts w:ascii="Arial" w:hAnsi="Arial" w:cs="Arial"/>
          <w:b/>
          <w:bCs/>
          <w:sz w:val="20"/>
          <w:szCs w:val="20"/>
        </w:rPr>
        <w:t>SNPs</w:t>
      </w:r>
      <w:r>
        <w:rPr>
          <w:rFonts w:ascii="Arial" w:hAnsi="Arial" w:cs="Arial"/>
          <w:sz w:val="20"/>
          <w:szCs w:val="20"/>
        </w:rPr>
        <w:t xml:space="preserve"> and protein structures, is of limited value for pharmaceutical researchers without powerful software capable of interpretation and comparisons. Data mining, multiple location data sharing, and computational enhancements of biological and chemistry projects, as well as integration of these efforts need various approaches for overcoming the problems of legacy information systems, the very different language and perspectives of chemists and biologists, and the organizational issues of compartmentalization and </w:t>
      </w:r>
      <w:r>
        <w:rPr>
          <w:rFonts w:ascii="Arial" w:hAnsi="Arial" w:cs="Arial"/>
          <w:b/>
          <w:bCs/>
          <w:sz w:val="20"/>
          <w:szCs w:val="20"/>
        </w:rPr>
        <w:t>information silos</w:t>
      </w:r>
      <w:r>
        <w:rPr>
          <w:rFonts w:ascii="Arial" w:hAnsi="Arial" w:cs="Arial"/>
          <w:sz w:val="20"/>
          <w:szCs w:val="20"/>
        </w:rPr>
        <w:t>.</w:t>
      </w:r>
    </w:p>
    <w:p w:rsidR="00725D56" w:rsidRDefault="00725D56" w:rsidP="00725D56">
      <w:pPr>
        <w:pStyle w:val="NormalWeb"/>
      </w:pPr>
      <w:r>
        <w:rPr>
          <w:rFonts w:ascii="Arial" w:hAnsi="Arial" w:cs="Arial"/>
          <w:b/>
          <w:bCs/>
          <w:sz w:val="20"/>
          <w:szCs w:val="20"/>
        </w:rPr>
        <w:t>Laboratory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specialized application of information technology to maximize laboratory operations. Laboratory informatics encompasses data acquisition, data processing, laboratory information management system (LIMS), laboratory automation, scientific data management (including data analysis and long- term archiving), and electronic laboratory notebooks. Focus is on the application of this technology in analytical, production, and R&amp;D laboratories.  Graduate Programs: Laboratory Informatics, Indiana Univ. School of Informatics, US</w:t>
      </w:r>
      <w:proofErr w:type="gramStart"/>
      <w:r>
        <w:rPr>
          <w:rFonts w:ascii="Arial" w:hAnsi="Arial" w:cs="Arial"/>
          <w:sz w:val="20"/>
          <w:szCs w:val="20"/>
        </w:rPr>
        <w:t>  http</w:t>
      </w:r>
      <w:proofErr w:type="gramEnd"/>
      <w:r>
        <w:rPr>
          <w:rFonts w:ascii="Arial" w:hAnsi="Arial" w:cs="Arial"/>
          <w:sz w:val="20"/>
          <w:szCs w:val="20"/>
        </w:rPr>
        <w:t xml:space="preserve">://www.informatics.iupui.edu/Academics/graduate/laboratory_informatics/index.php </w:t>
      </w:r>
    </w:p>
    <w:p w:rsidR="00725D56" w:rsidRDefault="00725D56" w:rsidP="00725D56">
      <w:pPr>
        <w:pStyle w:val="NormalWeb"/>
        <w:rPr>
          <w:b/>
          <w:bCs/>
        </w:rPr>
      </w:pPr>
      <w:bookmarkStart w:id="11" w:name="toxicogenomics"/>
      <w:bookmarkEnd w:id="11"/>
      <w:proofErr w:type="spellStart"/>
      <w:r>
        <w:rPr>
          <w:rFonts w:ascii="Arial" w:hAnsi="Arial" w:cs="Arial"/>
          <w:b/>
          <w:bCs/>
          <w:sz w:val="20"/>
          <w:szCs w:val="20"/>
        </w:rPr>
        <w:t>Toxicoinformatics</w:t>
      </w:r>
      <w:proofErr w:type="spellEnd"/>
      <w:r>
        <w:rPr>
          <w:rFonts w:ascii="Arial" w:hAnsi="Arial" w:cs="Arial"/>
          <w:b/>
          <w:bCs/>
          <w:sz w:val="20"/>
          <w:szCs w:val="20"/>
        </w:rPr>
        <w:br/>
      </w:r>
      <w:hyperlink r:id="rId36" w:anchor="tox gen" w:history="1">
        <w:proofErr w:type="spellStart"/>
        <w:r>
          <w:rPr>
            <w:rStyle w:val="Hyperlink"/>
            <w:rFonts w:ascii="Arial" w:eastAsiaTheme="majorEastAsia" w:hAnsi="Arial" w:cs="Arial"/>
            <w:b/>
            <w:bCs/>
            <w:sz w:val="20"/>
            <w:szCs w:val="20"/>
          </w:rPr>
          <w:t>Toxicogenomics</w:t>
        </w:r>
        <w:proofErr w:type="spellEnd"/>
      </w:hyperlink>
      <w:r>
        <w:rPr>
          <w:rFonts w:ascii="Arial" w:hAnsi="Arial" w:cs="Arial"/>
          <w:b/>
          <w:bCs/>
          <w:sz w:val="20"/>
          <w:szCs w:val="20"/>
        </w:rPr>
        <w:t xml:space="preserve"> </w:t>
      </w:r>
    </w:p>
    <w:p w:rsidR="00725D56" w:rsidRDefault="00725D56" w:rsidP="00725D56">
      <w:pPr>
        <w:pStyle w:val="NormalWeb"/>
      </w:pPr>
      <w:bookmarkStart w:id="12" w:name="toxicoinformatics"/>
      <w:bookmarkEnd w:id="12"/>
      <w:proofErr w:type="spellStart"/>
      <w:r>
        <w:rPr>
          <w:rFonts w:ascii="Arial" w:hAnsi="Arial" w:cs="Arial"/>
          <w:b/>
          <w:bCs/>
          <w:sz w:val="20"/>
          <w:szCs w:val="20"/>
        </w:rPr>
        <w:t>Toxicoinformatics</w:t>
      </w:r>
      <w:proofErr w:type="spellEnd"/>
      <w:r>
        <w:rPr>
          <w:rFonts w:ascii="Arial" w:hAnsi="Arial" w:cs="Arial"/>
          <w:b/>
          <w:bCs/>
          <w:sz w:val="20"/>
          <w:szCs w:val="20"/>
        </w:rPr>
        <w:br/>
      </w:r>
      <w:r>
        <w:rPr>
          <w:rFonts w:ascii="Arial" w:hAnsi="Arial" w:cs="Arial"/>
          <w:sz w:val="20"/>
          <w:szCs w:val="20"/>
        </w:rPr>
        <w:t xml:space="preserve">An emerging scientific discipline that integrates approaches from multidisciplinary fields of bioinformatics, </w:t>
      </w:r>
      <w:proofErr w:type="spellStart"/>
      <w:r>
        <w:rPr>
          <w:rFonts w:ascii="Arial" w:hAnsi="Arial" w:cs="Arial"/>
          <w:sz w:val="20"/>
          <w:szCs w:val="20"/>
        </w:rPr>
        <w:t>chemoinformatics</w:t>
      </w:r>
      <w:proofErr w:type="spellEnd"/>
      <w:r>
        <w:rPr>
          <w:rFonts w:ascii="Arial" w:hAnsi="Arial" w:cs="Arial"/>
          <w:sz w:val="20"/>
          <w:szCs w:val="20"/>
        </w:rPr>
        <w:t xml:space="preserve">, computational toxicology, informatics technologies and physiologically- based pharmacokinetic modeling with the objective of knowledge discovery and the elucidation of mechanisms of toxicity. NCTR's Center for </w:t>
      </w:r>
      <w:proofErr w:type="spellStart"/>
      <w:r>
        <w:rPr>
          <w:rFonts w:ascii="Arial" w:hAnsi="Arial" w:cs="Arial"/>
          <w:sz w:val="20"/>
          <w:szCs w:val="20"/>
        </w:rPr>
        <w:t>Toxicoinformatics</w:t>
      </w:r>
      <w:proofErr w:type="spellEnd"/>
      <w:r>
        <w:rPr>
          <w:rFonts w:ascii="Arial" w:hAnsi="Arial" w:cs="Arial"/>
          <w:sz w:val="20"/>
          <w:szCs w:val="20"/>
        </w:rPr>
        <w:t>, National Center for Toxicological Research, FDA, 2003</w:t>
      </w:r>
      <w:proofErr w:type="gramStart"/>
      <w:r>
        <w:rPr>
          <w:rFonts w:ascii="Arial" w:hAnsi="Arial" w:cs="Arial"/>
          <w:sz w:val="20"/>
          <w:szCs w:val="20"/>
        </w:rPr>
        <w:t xml:space="preserve">  </w:t>
      </w:r>
      <w:proofErr w:type="gramEnd"/>
      <w:r w:rsidR="000A3602">
        <w:rPr>
          <w:rFonts w:ascii="Arial" w:hAnsi="Arial" w:cs="Arial"/>
          <w:sz w:val="20"/>
          <w:szCs w:val="20"/>
        </w:rPr>
        <w:fldChar w:fldCharType="begin"/>
      </w:r>
      <w:r>
        <w:rPr>
          <w:rFonts w:ascii="Arial" w:hAnsi="Arial" w:cs="Arial"/>
          <w:sz w:val="20"/>
          <w:szCs w:val="20"/>
        </w:rPr>
        <w:instrText xml:space="preserve"> HYPERLINK "http://www.fda.gov/nctr/science/centers/toxicoinformatics/" </w:instrText>
      </w:r>
      <w:r w:rsidR="000A3602">
        <w:rPr>
          <w:rFonts w:ascii="Arial" w:hAnsi="Arial" w:cs="Arial"/>
          <w:sz w:val="20"/>
          <w:szCs w:val="20"/>
        </w:rPr>
        <w:fldChar w:fldCharType="separate"/>
      </w:r>
      <w:r>
        <w:rPr>
          <w:rStyle w:val="Hyperlink"/>
          <w:rFonts w:ascii="Arial" w:eastAsiaTheme="majorEastAsia" w:hAnsi="Arial" w:cs="Arial"/>
          <w:sz w:val="20"/>
          <w:szCs w:val="20"/>
        </w:rPr>
        <w:t>http://www.fda.gov/nctr/science/centers/toxicoinformatics/</w:t>
      </w:r>
      <w:r w:rsidR="000A3602">
        <w:rPr>
          <w:rFonts w:ascii="Arial" w:hAnsi="Arial" w:cs="Arial"/>
          <w:sz w:val="20"/>
          <w:szCs w:val="20"/>
        </w:rPr>
        <w:fldChar w:fldCharType="end"/>
      </w:r>
    </w:p>
    <w:p w:rsidR="00725D56" w:rsidRDefault="00725D56" w:rsidP="00725D56">
      <w:pPr>
        <w:pStyle w:val="NormalWeb"/>
      </w:pPr>
      <w:r>
        <w:rPr>
          <w:rFonts w:ascii="Arial" w:hAnsi="Arial" w:cs="Arial"/>
          <w:sz w:val="20"/>
          <w:szCs w:val="20"/>
        </w:rPr>
        <w:t xml:space="preserve">In the end, successfully moving research from the laboratory into the clinic is the ultimate </w:t>
      </w:r>
      <w:r>
        <w:rPr>
          <w:rFonts w:ascii="Arial" w:hAnsi="Arial" w:cs="Arial"/>
          <w:b/>
          <w:bCs/>
          <w:sz w:val="20"/>
          <w:szCs w:val="20"/>
        </w:rPr>
        <w:t>target validation</w:t>
      </w:r>
      <w:r>
        <w:rPr>
          <w:rFonts w:ascii="Arial" w:hAnsi="Arial" w:cs="Arial"/>
          <w:sz w:val="20"/>
          <w:szCs w:val="20"/>
        </w:rPr>
        <w:t xml:space="preserve">. While new technologies may be helpful and/or necessary, the challenges of scaling, automating (both for cost effectiveness and reproducibility) standardizing and simplifying are equally, if not more important. </w:t>
      </w:r>
    </w:p>
    <w:p w:rsidR="00725D56" w:rsidRDefault="00725D56" w:rsidP="00725D56">
      <w:pPr>
        <w:pStyle w:val="NormalWeb"/>
      </w:pPr>
      <w:proofErr w:type="gramStart"/>
      <w:r>
        <w:rPr>
          <w:rFonts w:ascii="Arial" w:hAnsi="Arial" w:cs="Arial"/>
          <w:b/>
          <w:bCs/>
          <w:sz w:val="20"/>
          <w:szCs w:val="20"/>
        </w:rPr>
        <w:lastRenderedPageBreak/>
        <w:t>Medical Bioinformatics</w:t>
      </w:r>
      <w:r>
        <w:rPr>
          <w:rFonts w:ascii="Arial" w:hAnsi="Arial" w:cs="Arial"/>
          <w:b/>
          <w:bCs/>
          <w:sz w:val="20"/>
          <w:szCs w:val="20"/>
        </w:rPr>
        <w:br/>
      </w:r>
      <w:r>
        <w:rPr>
          <w:rFonts w:ascii="Arial" w:hAnsi="Arial" w:cs="Arial"/>
          <w:sz w:val="20"/>
          <w:szCs w:val="20"/>
        </w:rPr>
        <w:t xml:space="preserve">Covers </w:t>
      </w:r>
      <w:proofErr w:type="spellStart"/>
      <w:r>
        <w:rPr>
          <w:rFonts w:ascii="Arial" w:hAnsi="Arial" w:cs="Arial"/>
          <w:b/>
          <w:bCs/>
          <w:sz w:val="20"/>
          <w:szCs w:val="20"/>
        </w:rPr>
        <w:t>haplotyping</w:t>
      </w:r>
      <w:proofErr w:type="spellEnd"/>
      <w:r>
        <w:rPr>
          <w:rFonts w:ascii="Arial" w:hAnsi="Arial" w:cs="Arial"/>
          <w:b/>
          <w:bCs/>
          <w:sz w:val="20"/>
          <w:szCs w:val="20"/>
        </w:rPr>
        <w:t>, genotyping</w:t>
      </w:r>
      <w:r>
        <w:rPr>
          <w:rFonts w:ascii="Arial" w:hAnsi="Arial" w:cs="Arial"/>
          <w:sz w:val="20"/>
          <w:szCs w:val="20"/>
        </w:rPr>
        <w:t xml:space="preserve"> and </w:t>
      </w:r>
      <w:r>
        <w:rPr>
          <w:rFonts w:ascii="Arial" w:hAnsi="Arial" w:cs="Arial"/>
          <w:b/>
          <w:bCs/>
          <w:sz w:val="20"/>
          <w:szCs w:val="20"/>
        </w:rPr>
        <w:t>population genomics</w:t>
      </w:r>
      <w:r>
        <w:rPr>
          <w:rFonts w:ascii="Arial" w:hAnsi="Arial" w:cs="Arial"/>
          <w:sz w:val="20"/>
          <w:szCs w:val="20"/>
        </w:rPr>
        <w:t>, gene expression profiling, particularly for use in diagnosis, prognosis and therapeutic stratification of patients.</w:t>
      </w:r>
      <w:proofErr w:type="gramEnd"/>
      <w:r>
        <w:rPr>
          <w:rFonts w:ascii="Arial" w:hAnsi="Arial" w:cs="Arial"/>
          <w:sz w:val="20"/>
          <w:szCs w:val="20"/>
        </w:rPr>
        <w:t xml:space="preserve"> Most of this work is being done first in oncology.</w:t>
      </w:r>
      <w:r>
        <w:t xml:space="preserve"> </w:t>
      </w:r>
    </w:p>
    <w:p w:rsidR="00725D56" w:rsidRDefault="00725D56" w:rsidP="00725D56">
      <w:pPr>
        <w:pStyle w:val="NormalWeb"/>
      </w:pPr>
      <w:bookmarkStart w:id="13" w:name="med_info"/>
      <w:bookmarkEnd w:id="13"/>
      <w:r>
        <w:rPr>
          <w:rFonts w:ascii="Arial" w:hAnsi="Arial" w:cs="Arial"/>
          <w:b/>
          <w:bCs/>
          <w:i/>
          <w:iCs/>
          <w:sz w:val="20"/>
          <w:szCs w:val="20"/>
        </w:rPr>
        <w:t>Medical informatics</w:t>
      </w:r>
      <w:r>
        <w:rPr>
          <w:rFonts w:ascii="Arial" w:hAnsi="Arial" w:cs="Arial"/>
          <w:sz w:val="20"/>
          <w:szCs w:val="20"/>
        </w:rPr>
        <w:br/>
        <w:t xml:space="preserve">Medical informatics has many different contexts. </w:t>
      </w:r>
    </w:p>
    <w:p w:rsidR="00725D56" w:rsidRDefault="00725D56" w:rsidP="00725D56">
      <w:pPr>
        <w:pStyle w:val="NormalWeb"/>
      </w:pPr>
      <w:r>
        <w:rPr>
          <w:rFonts w:ascii="Arial" w:hAnsi="Arial" w:cs="Arial"/>
          <w:sz w:val="20"/>
          <w:szCs w:val="20"/>
        </w:rPr>
        <w:t>The field of information science concerned with the analysis and dissemination of medical data through the application of computers to various aspects of health care and medicine. [</w:t>
      </w:r>
      <w:proofErr w:type="spellStart"/>
      <w:r>
        <w:rPr>
          <w:rFonts w:ascii="Arial" w:hAnsi="Arial" w:cs="Arial"/>
          <w:sz w:val="20"/>
          <w:szCs w:val="20"/>
        </w:rPr>
        <w:t>MeSH</w:t>
      </w:r>
      <w:proofErr w:type="spellEnd"/>
      <w:r>
        <w:rPr>
          <w:rFonts w:ascii="Arial" w:hAnsi="Arial" w:cs="Arial"/>
          <w:sz w:val="20"/>
          <w:szCs w:val="20"/>
        </w:rPr>
        <w:t xml:space="preserve"> 1987] </w:t>
      </w:r>
    </w:p>
    <w:p w:rsidR="00725D56" w:rsidRDefault="00725D56" w:rsidP="00725D56">
      <w:pPr>
        <w:pStyle w:val="NormalWeb"/>
      </w:pPr>
      <w:r>
        <w:rPr>
          <w:rFonts w:ascii="Arial" w:hAnsi="Arial" w:cs="Arial"/>
          <w:sz w:val="20"/>
          <w:szCs w:val="20"/>
        </w:rPr>
        <w:t xml:space="preserve">Medical informatics has to do with all aspects of understanding and promoting the effective organization, analysis, management, and use of information in health care. While the field of medical informatics shares the general scope of these interests with some other health care specialties and disciplines, medical informatics has developed its own areas of emphasis and approaches that have set it apart from other disciplines and specialties. For one, a common thread through medical informatics has been the emphasis on technology as an integral tool to help organize, analyze, manage, and use information. In addition, as professionals involved at the intersection of information and technology and health care, those in medical informatics have historically tended to be engaged in the research, development, and evaluation side of things, and in studying and teaching the theoretical and methodological underpinnings of data applications in health care. However, today medical informatics also counts among its profession many whose activities are </w:t>
      </w:r>
      <w:proofErr w:type="spellStart"/>
      <w:r>
        <w:rPr>
          <w:rFonts w:ascii="Arial" w:hAnsi="Arial" w:cs="Arial"/>
          <w:sz w:val="20"/>
          <w:szCs w:val="20"/>
        </w:rPr>
        <w:t>focussed</w:t>
      </w:r>
      <w:proofErr w:type="spellEnd"/>
      <w:r>
        <w:rPr>
          <w:rFonts w:ascii="Arial" w:hAnsi="Arial" w:cs="Arial"/>
          <w:sz w:val="20"/>
          <w:szCs w:val="20"/>
        </w:rPr>
        <w:t xml:space="preserve"> on dimensions that include the administration and everyday collection and use of information in health care.  FAQ, American Medical Informatics Association, 2003 http://www.amia.org/about/faqs/f7.html </w:t>
      </w:r>
    </w:p>
    <w:p w:rsidR="00725D56" w:rsidRDefault="00725D56" w:rsidP="00725D56">
      <w:pPr>
        <w:pStyle w:val="NormalWeb"/>
      </w:pPr>
      <w:r>
        <w:rPr>
          <w:rFonts w:ascii="Arial" w:hAnsi="Arial" w:cs="Arial"/>
          <w:b/>
          <w:bCs/>
          <w:sz w:val="20"/>
          <w:szCs w:val="20"/>
        </w:rPr>
        <w:t>Health information data</w:t>
      </w:r>
      <w:r>
        <w:rPr>
          <w:rFonts w:ascii="Arial" w:hAnsi="Arial" w:cs="Arial"/>
          <w:b/>
          <w:bCs/>
          <w:sz w:val="20"/>
          <w:szCs w:val="20"/>
        </w:rPr>
        <w:br/>
      </w:r>
      <w:r>
        <w:rPr>
          <w:rFonts w:ascii="Arial" w:hAnsi="Arial" w:cs="Arial"/>
          <w:sz w:val="20"/>
          <w:szCs w:val="20"/>
        </w:rPr>
        <w:t xml:space="preserve">Includes Clinical data captured during the process of diagnosis and treatment. Epidemiological </w:t>
      </w:r>
      <w:proofErr w:type="gramStart"/>
      <w:r>
        <w:rPr>
          <w:rFonts w:ascii="Arial" w:hAnsi="Arial" w:cs="Arial"/>
          <w:sz w:val="20"/>
          <w:szCs w:val="20"/>
        </w:rPr>
        <w:t>databases ,</w:t>
      </w:r>
      <w:proofErr w:type="gramEnd"/>
      <w:r>
        <w:rPr>
          <w:rFonts w:ascii="Arial" w:hAnsi="Arial" w:cs="Arial"/>
          <w:sz w:val="20"/>
          <w:szCs w:val="20"/>
        </w:rPr>
        <w:t xml:space="preserve"> that aggregate data about a population. Demographic data used to identify and communicate with and about an individual. Financial data derived from the care process or aggregated for an organization or population. </w:t>
      </w:r>
      <w:proofErr w:type="gramStart"/>
      <w:r>
        <w:rPr>
          <w:rFonts w:ascii="Arial" w:hAnsi="Arial" w:cs="Arial"/>
          <w:sz w:val="20"/>
          <w:szCs w:val="20"/>
        </w:rPr>
        <w:t xml:space="preserve">Research data gathered as a part of care and used for research or gathered for specific research purposes in </w:t>
      </w:r>
      <w:r>
        <w:rPr>
          <w:rFonts w:ascii="Arial" w:hAnsi="Arial" w:cs="Arial"/>
          <w:b/>
          <w:bCs/>
          <w:sz w:val="20"/>
          <w:szCs w:val="20"/>
        </w:rPr>
        <w:t>clinical trials</w:t>
      </w:r>
      <w:r>
        <w:rPr>
          <w:rFonts w:ascii="Arial" w:hAnsi="Arial" w:cs="Arial"/>
          <w:sz w:val="20"/>
          <w:szCs w:val="20"/>
        </w:rPr>
        <w:t>.</w:t>
      </w:r>
      <w:proofErr w:type="gramEnd"/>
      <w:r>
        <w:rPr>
          <w:rFonts w:ascii="Arial" w:hAnsi="Arial" w:cs="Arial"/>
          <w:sz w:val="20"/>
          <w:szCs w:val="20"/>
        </w:rPr>
        <w:t xml:space="preserve"> Reference data that interacts with the care of the individual or with the healthcare </w:t>
      </w:r>
      <w:proofErr w:type="spellStart"/>
      <w:r>
        <w:rPr>
          <w:rFonts w:ascii="Arial" w:hAnsi="Arial" w:cs="Arial"/>
          <w:sz w:val="20"/>
          <w:szCs w:val="20"/>
        </w:rPr>
        <w:t>deliver</w:t>
      </w:r>
      <w:proofErr w:type="spellEnd"/>
      <w:r>
        <w:rPr>
          <w:rFonts w:ascii="Arial" w:hAnsi="Arial" w:cs="Arial"/>
          <w:sz w:val="20"/>
          <w:szCs w:val="20"/>
        </w:rPr>
        <w:t xml:space="preserve"> systems, like a formulary, protocol, care plan, clinical alerts or reminders, etc. Coded data that is translated into a standard nomenclature or classification so that it may be aggregated, analyzed, and compared.  Health Information Management; Professional definitions, Committees on Professional Development, American Health Information Management Association, 1999, 2000 http://www.ahima.org/infocenter/definitions/HIMprofessionaldefinition.htm </w:t>
      </w:r>
    </w:p>
    <w:p w:rsidR="00725D56" w:rsidRDefault="00725D56" w:rsidP="00725D56">
      <w:pPr>
        <w:pStyle w:val="NormalWeb"/>
      </w:pPr>
      <w:bookmarkStart w:id="14" w:name="public_health"/>
      <w:bookmarkEnd w:id="14"/>
      <w:r>
        <w:rPr>
          <w:rFonts w:ascii="Arial" w:hAnsi="Arial" w:cs="Arial"/>
          <w:b/>
          <w:bCs/>
          <w:sz w:val="20"/>
          <w:szCs w:val="20"/>
        </w:rPr>
        <w:t>Public health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systematic application of information and computer sciences to public health practice, research, and learning. It is the discipline that integrates public health with information technology. The development of this field and dissemination of informatics knowledge and expertise to public health professionals is the key to unlocking the potential of information systems to improve the health of the nation. </w:t>
      </w:r>
      <w:hyperlink r:id="rId37" w:history="1">
        <w:r>
          <w:rPr>
            <w:rStyle w:val="Hyperlink"/>
            <w:rFonts w:ascii="Arial" w:eastAsiaTheme="majorEastAsia" w:hAnsi="Arial" w:cs="Arial"/>
            <w:sz w:val="20"/>
            <w:szCs w:val="20"/>
          </w:rPr>
          <w:t>www.nlm.nih.gov/pubs/cbm/phi2001.html</w:t>
        </w:r>
      </w:hyperlink>
      <w:r>
        <w:rPr>
          <w:rFonts w:ascii="Arial" w:hAnsi="Arial" w:cs="Arial"/>
          <w:sz w:val="20"/>
          <w:szCs w:val="20"/>
        </w:rPr>
        <w:t>  [</w:t>
      </w:r>
      <w:proofErr w:type="spellStart"/>
      <w:r>
        <w:rPr>
          <w:rFonts w:ascii="Arial" w:hAnsi="Arial" w:cs="Arial"/>
          <w:sz w:val="20"/>
          <w:szCs w:val="20"/>
        </w:rPr>
        <w:t>MeSH</w:t>
      </w:r>
      <w:proofErr w:type="spellEnd"/>
      <w:r>
        <w:rPr>
          <w:rFonts w:ascii="Arial" w:hAnsi="Arial" w:cs="Arial"/>
          <w:sz w:val="20"/>
          <w:szCs w:val="20"/>
        </w:rPr>
        <w:t xml:space="preserve"> 2003]</w:t>
      </w:r>
      <w:r>
        <w:t xml:space="preserve"> </w:t>
      </w:r>
    </w:p>
    <w:p w:rsidR="00725D56" w:rsidRDefault="000A3602" w:rsidP="00725D56">
      <w:pPr>
        <w:pStyle w:val="NormalWeb"/>
      </w:pPr>
      <w:hyperlink r:id="rId38" w:anchor="emerging" w:history="1">
        <w:r w:rsidR="00725D56">
          <w:rPr>
            <w:rStyle w:val="Hyperlink"/>
            <w:rFonts w:ascii="Arial" w:eastAsiaTheme="majorEastAsia" w:hAnsi="Arial" w:cs="Arial"/>
            <w:sz w:val="20"/>
            <w:szCs w:val="20"/>
          </w:rPr>
          <w:t xml:space="preserve">Emerging medical informatics specialties </w:t>
        </w:r>
      </w:hyperlink>
    </w:p>
    <w:p w:rsidR="00725D56" w:rsidRDefault="00725D56" w:rsidP="00725D56">
      <w:pPr>
        <w:pStyle w:val="NormalWeb"/>
      </w:pPr>
      <w:bookmarkStart w:id="15" w:name="social_info"/>
      <w:bookmarkEnd w:id="15"/>
      <w:proofErr w:type="gramStart"/>
      <w:r>
        <w:rPr>
          <w:rFonts w:ascii="Arial" w:hAnsi="Arial" w:cs="Arial"/>
          <w:b/>
          <w:bCs/>
          <w:sz w:val="20"/>
          <w:szCs w:val="20"/>
        </w:rPr>
        <w:t xml:space="preserve">Social informatics </w:t>
      </w:r>
      <w:r>
        <w:rPr>
          <w:rFonts w:ascii="Arial" w:hAnsi="Arial" w:cs="Arial"/>
          <w:b/>
          <w:bCs/>
          <w:sz w:val="20"/>
          <w:szCs w:val="20"/>
        </w:rPr>
        <w:br/>
      </w:r>
      <w:r>
        <w:rPr>
          <w:rFonts w:ascii="Arial" w:hAnsi="Arial" w:cs="Arial"/>
          <w:sz w:val="20"/>
          <w:szCs w:val="20"/>
        </w:rPr>
        <w:t>An important and often ignored piece of the puzzle.</w:t>
      </w:r>
      <w:proofErr w:type="gramEnd"/>
      <w:r>
        <w:rPr>
          <w:rFonts w:ascii="Arial" w:hAnsi="Arial" w:cs="Arial"/>
          <w:sz w:val="20"/>
          <w:szCs w:val="20"/>
        </w:rPr>
        <w:t xml:space="preserve"> </w:t>
      </w:r>
      <w:r>
        <w:rPr>
          <w:rFonts w:ascii="Arial" w:hAnsi="Arial" w:cs="Arial"/>
          <w:b/>
          <w:bCs/>
          <w:sz w:val="20"/>
          <w:szCs w:val="20"/>
        </w:rPr>
        <w:br/>
      </w:r>
      <w:r>
        <w:rPr>
          <w:rFonts w:ascii="Arial" w:hAnsi="Arial" w:cs="Arial"/>
          <w:sz w:val="20"/>
          <w:szCs w:val="20"/>
        </w:rPr>
        <w:t>A serviceable working conception of "social informatics" is that it identifies a body of research that examines the social aspects of computerization. A more formal definition is "the interdisciplinary study of the design, uses and consequences of information technologies that takes into account their interaction with institutional and cultural contexts.</w:t>
      </w:r>
      <w:proofErr w:type="gramStart"/>
      <w:r>
        <w:rPr>
          <w:rFonts w:ascii="Arial" w:hAnsi="Arial" w:cs="Arial"/>
          <w:sz w:val="20"/>
          <w:szCs w:val="20"/>
        </w:rPr>
        <w:t>" ...</w:t>
      </w:r>
      <w:proofErr w:type="gramEnd"/>
      <w:r>
        <w:rPr>
          <w:rFonts w:ascii="Arial" w:hAnsi="Arial" w:cs="Arial"/>
          <w:sz w:val="20"/>
          <w:szCs w:val="20"/>
        </w:rPr>
        <w:t xml:space="preserve"> Social informatics has been a subject of systematic analytical and critical research for the last 25 years. Unfortunately, social informatics studies are scattered in the journals of several different fields, including computer science, information systems, information science </w:t>
      </w:r>
      <w:r>
        <w:rPr>
          <w:rFonts w:ascii="Arial" w:hAnsi="Arial" w:cs="Arial"/>
          <w:sz w:val="20"/>
          <w:szCs w:val="20"/>
        </w:rPr>
        <w:lastRenderedPageBreak/>
        <w:t>and some social sciences. Each of these fields uses somewhat different nomenclature. This diversity of communication outlets and specialized terminologies makes it hard for many non- specialists (and even specialists) to locate important studies. Rob Kling, What is social informatics and why does</w:t>
      </w:r>
      <w:proofErr w:type="gramStart"/>
      <w:r>
        <w:rPr>
          <w:rFonts w:ascii="Arial" w:hAnsi="Arial" w:cs="Arial"/>
          <w:sz w:val="20"/>
          <w:szCs w:val="20"/>
        </w:rPr>
        <w:t>  it</w:t>
      </w:r>
      <w:proofErr w:type="gramEnd"/>
      <w:r>
        <w:rPr>
          <w:rFonts w:ascii="Arial" w:hAnsi="Arial" w:cs="Arial"/>
          <w:sz w:val="20"/>
          <w:szCs w:val="20"/>
        </w:rPr>
        <w:t xml:space="preserve"> matter? D-Lib 5(1): Jan. 1999 </w:t>
      </w:r>
      <w:hyperlink r:id="rId39" w:history="1">
        <w:r>
          <w:rPr>
            <w:rStyle w:val="Hyperlink"/>
            <w:rFonts w:ascii="Arial" w:eastAsiaTheme="majorEastAsia" w:hAnsi="Arial" w:cs="Arial"/>
            <w:sz w:val="20"/>
            <w:szCs w:val="20"/>
          </w:rPr>
          <w:t>http://www.dlib.org/dlib/january99/kling/01kling.html</w:t>
        </w:r>
      </w:hyperlink>
      <w:r>
        <w:rPr>
          <w:rFonts w:ascii="Arial" w:hAnsi="Arial" w:cs="Arial"/>
          <w:sz w:val="20"/>
          <w:szCs w:val="20"/>
        </w:rPr>
        <w:t> </w:t>
      </w:r>
    </w:p>
    <w:p w:rsidR="00C970FE" w:rsidRDefault="00C970FE"/>
    <w:p w:rsidR="00725D56" w:rsidRDefault="00725D56"/>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b/>
          <w:bCs/>
          <w:sz w:val="24"/>
          <w:szCs w:val="24"/>
        </w:rPr>
        <w:t>Deuterostomes</w:t>
      </w:r>
      <w:proofErr w:type="spellEnd"/>
      <w:r w:rsidRPr="00725D56">
        <w:rPr>
          <w:rFonts w:ascii="Times New Roman" w:eastAsia="Times New Roman" w:hAnsi="Times New Roman" w:cs="Times New Roman"/>
          <w:sz w:val="24"/>
          <w:szCs w:val="24"/>
        </w:rPr>
        <w:t xml:space="preserve"> (taxonomic term: </w:t>
      </w:r>
      <w:proofErr w:type="spellStart"/>
      <w:r w:rsidRPr="00725D56">
        <w:rPr>
          <w:rFonts w:ascii="Times New Roman" w:eastAsia="Times New Roman" w:hAnsi="Times New Roman" w:cs="Times New Roman"/>
          <w:b/>
          <w:bCs/>
          <w:sz w:val="24"/>
          <w:szCs w:val="24"/>
        </w:rPr>
        <w:t>Deuterostomia</w:t>
      </w:r>
      <w:proofErr w:type="spellEnd"/>
      <w:r w:rsidRPr="00725D56">
        <w:rPr>
          <w:rFonts w:ascii="Times New Roman" w:eastAsia="Times New Roman" w:hAnsi="Times New Roman" w:cs="Times New Roman"/>
          <w:sz w:val="24"/>
          <w:szCs w:val="24"/>
        </w:rPr>
        <w:t xml:space="preserve">; from the Greek: "second mouth") are a </w:t>
      </w: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of </w:t>
      </w:r>
      <w:hyperlink r:id="rId40" w:tooltip="Animal" w:history="1">
        <w:r w:rsidRPr="00725D56">
          <w:rPr>
            <w:rFonts w:ascii="Times New Roman" w:eastAsia="Times New Roman" w:hAnsi="Times New Roman" w:cs="Times New Roman"/>
            <w:color w:val="0000FF"/>
            <w:sz w:val="24"/>
            <w:szCs w:val="24"/>
            <w:u w:val="single"/>
          </w:rPr>
          <w:t>animals</w:t>
        </w:r>
      </w:hyperlink>
      <w:r w:rsidRPr="00725D56">
        <w:rPr>
          <w:rFonts w:ascii="Times New Roman" w:eastAsia="Times New Roman" w:hAnsi="Times New Roman" w:cs="Times New Roman"/>
          <w:sz w:val="24"/>
          <w:szCs w:val="24"/>
        </w:rPr>
        <w:t xml:space="preserve">. They are a </w:t>
      </w:r>
      <w:hyperlink r:id="rId41" w:tooltip="Taxon" w:history="1">
        <w:proofErr w:type="spellStart"/>
        <w:r w:rsidRPr="00725D56">
          <w:rPr>
            <w:rFonts w:ascii="Times New Roman" w:eastAsia="Times New Roman" w:hAnsi="Times New Roman" w:cs="Times New Roman"/>
            <w:color w:val="0000FF"/>
            <w:sz w:val="24"/>
            <w:szCs w:val="24"/>
            <w:u w:val="single"/>
          </w:rPr>
          <w:t>subtaxon</w:t>
        </w:r>
        <w:proofErr w:type="spellEnd"/>
      </w:hyperlink>
      <w:r w:rsidRPr="00725D56">
        <w:rPr>
          <w:rFonts w:ascii="Times New Roman" w:eastAsia="Times New Roman" w:hAnsi="Times New Roman" w:cs="Times New Roman"/>
          <w:sz w:val="24"/>
          <w:szCs w:val="24"/>
        </w:rPr>
        <w:t xml:space="preserve"> of the </w:t>
      </w:r>
      <w:hyperlink r:id="rId42" w:tooltip="Bilateria" w:history="1">
        <w:proofErr w:type="spellStart"/>
        <w:r w:rsidRPr="00725D56">
          <w:rPr>
            <w:rFonts w:ascii="Times New Roman" w:eastAsia="Times New Roman" w:hAnsi="Times New Roman" w:cs="Times New Roman"/>
            <w:color w:val="0000FF"/>
            <w:sz w:val="24"/>
            <w:szCs w:val="24"/>
            <w:u w:val="single"/>
          </w:rPr>
          <w:t>Bilateria</w:t>
        </w:r>
        <w:proofErr w:type="spellEnd"/>
      </w:hyperlink>
      <w:r w:rsidRPr="00725D56">
        <w:rPr>
          <w:rFonts w:ascii="Times New Roman" w:eastAsia="Times New Roman" w:hAnsi="Times New Roman" w:cs="Times New Roman"/>
          <w:sz w:val="24"/>
          <w:szCs w:val="24"/>
        </w:rPr>
        <w:t xml:space="preserve"> branch of the </w:t>
      </w:r>
      <w:proofErr w:type="spellStart"/>
      <w:r w:rsidRPr="00725D56">
        <w:rPr>
          <w:rFonts w:ascii="Times New Roman" w:eastAsia="Times New Roman" w:hAnsi="Times New Roman" w:cs="Times New Roman"/>
          <w:sz w:val="24"/>
          <w:szCs w:val="24"/>
        </w:rPr>
        <w:t>subregnum</w:t>
      </w:r>
      <w:proofErr w:type="spellEnd"/>
      <w:r w:rsidRPr="00725D56">
        <w:rPr>
          <w:rFonts w:ascii="Times New Roman" w:eastAsia="Times New Roman" w:hAnsi="Times New Roman" w:cs="Times New Roman"/>
          <w:sz w:val="24"/>
          <w:szCs w:val="24"/>
        </w:rPr>
        <w:t xml:space="preserve"> </w:t>
      </w:r>
      <w:hyperlink r:id="rId43" w:tooltip="Eumetazoa" w:history="1">
        <w:proofErr w:type="spellStart"/>
        <w:r w:rsidRPr="00725D56">
          <w:rPr>
            <w:rFonts w:ascii="Times New Roman" w:eastAsia="Times New Roman" w:hAnsi="Times New Roman" w:cs="Times New Roman"/>
            <w:color w:val="0000FF"/>
            <w:sz w:val="24"/>
            <w:szCs w:val="24"/>
            <w:u w:val="single"/>
          </w:rPr>
          <w:t>Eumetazoa</w:t>
        </w:r>
        <w:proofErr w:type="spellEnd"/>
      </w:hyperlink>
      <w:r w:rsidRPr="00725D56">
        <w:rPr>
          <w:rFonts w:ascii="Times New Roman" w:eastAsia="Times New Roman" w:hAnsi="Times New Roman" w:cs="Times New Roman"/>
          <w:sz w:val="24"/>
          <w:szCs w:val="24"/>
        </w:rPr>
        <w:t xml:space="preserve">, and are opposed to the </w:t>
      </w:r>
      <w:hyperlink r:id="rId44" w:tooltip="Protostome" w:history="1">
        <w:proofErr w:type="spellStart"/>
        <w:r w:rsidRPr="00725D56">
          <w:rPr>
            <w:rFonts w:ascii="Times New Roman" w:eastAsia="Times New Roman" w:hAnsi="Times New Roman" w:cs="Times New Roman"/>
            <w:color w:val="0000FF"/>
            <w:sz w:val="24"/>
            <w:szCs w:val="24"/>
            <w:u w:val="single"/>
          </w:rPr>
          <w:t>protostomes</w:t>
        </w:r>
        <w:proofErr w:type="spellEnd"/>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distinguished by their </w:t>
      </w:r>
      <w:hyperlink r:id="rId45" w:tooltip="Embryonic development" w:history="1">
        <w:r w:rsidRPr="00725D56">
          <w:rPr>
            <w:rFonts w:ascii="Times New Roman" w:eastAsia="Times New Roman" w:hAnsi="Times New Roman" w:cs="Times New Roman"/>
            <w:color w:val="0000FF"/>
            <w:sz w:val="24"/>
            <w:szCs w:val="24"/>
            <w:u w:val="single"/>
          </w:rPr>
          <w:t>embryonic development</w:t>
        </w:r>
      </w:hyperlink>
      <w:r w:rsidRPr="00725D56">
        <w:rPr>
          <w:rFonts w:ascii="Times New Roman" w:eastAsia="Times New Roman" w:hAnsi="Times New Roman" w:cs="Times New Roman"/>
          <w:sz w:val="24"/>
          <w:szCs w:val="24"/>
        </w:rPr>
        <w:t xml:space="preserve">; 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first opening (the </w:t>
      </w:r>
      <w:hyperlink r:id="rId46" w:tooltip="Blastopore" w:history="1">
        <w:proofErr w:type="spellStart"/>
        <w:r w:rsidRPr="00725D56">
          <w:rPr>
            <w:rFonts w:ascii="Times New Roman" w:eastAsia="Times New Roman" w:hAnsi="Times New Roman" w:cs="Times New Roman"/>
            <w:color w:val="0000FF"/>
            <w:sz w:val="24"/>
            <w:szCs w:val="24"/>
            <w:u w:val="single"/>
          </w:rPr>
          <w:t>blastopore</w:t>
        </w:r>
        <w:proofErr w:type="spellEnd"/>
      </w:hyperlink>
      <w:r w:rsidRPr="00725D56">
        <w:rPr>
          <w:rFonts w:ascii="Times New Roman" w:eastAsia="Times New Roman" w:hAnsi="Times New Roman" w:cs="Times New Roman"/>
          <w:sz w:val="24"/>
          <w:szCs w:val="24"/>
        </w:rPr>
        <w:t xml:space="preserve">) becomes the </w:t>
      </w:r>
      <w:hyperlink r:id="rId47" w:tooltip="Anus" w:history="1">
        <w:r w:rsidRPr="00725D56">
          <w:rPr>
            <w:rFonts w:ascii="Times New Roman" w:eastAsia="Times New Roman" w:hAnsi="Times New Roman" w:cs="Times New Roman"/>
            <w:color w:val="0000FF"/>
            <w:sz w:val="24"/>
            <w:szCs w:val="24"/>
            <w:u w:val="single"/>
          </w:rPr>
          <w:t>anus</w:t>
        </w:r>
      </w:hyperlink>
      <w:r w:rsidRPr="00725D56">
        <w:rPr>
          <w:rFonts w:ascii="Times New Roman" w:eastAsia="Times New Roman" w:hAnsi="Times New Roman" w:cs="Times New Roman"/>
          <w:sz w:val="24"/>
          <w:szCs w:val="24"/>
        </w:rPr>
        <w:t xml:space="preserve">, while 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it becomes the </w:t>
      </w:r>
      <w:hyperlink r:id="rId48" w:tooltip="Mouth" w:history="1">
        <w:r w:rsidRPr="00725D56">
          <w:rPr>
            <w:rFonts w:ascii="Times New Roman" w:eastAsia="Times New Roman" w:hAnsi="Times New Roman" w:cs="Times New Roman"/>
            <w:color w:val="0000FF"/>
            <w:sz w:val="24"/>
            <w:szCs w:val="24"/>
            <w:u w:val="single"/>
          </w:rPr>
          <w:t>mouth</w:t>
        </w:r>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also known as </w:t>
      </w:r>
      <w:proofErr w:type="spellStart"/>
      <w:r w:rsidRPr="00725D56">
        <w:rPr>
          <w:rFonts w:ascii="Times New Roman" w:eastAsia="Times New Roman" w:hAnsi="Times New Roman" w:cs="Times New Roman"/>
          <w:b/>
          <w:bCs/>
          <w:sz w:val="24"/>
          <w:szCs w:val="24"/>
        </w:rPr>
        <w:t>enterocoelomates</w:t>
      </w:r>
      <w:proofErr w:type="spellEnd"/>
      <w:r w:rsidRPr="00725D56">
        <w:rPr>
          <w:rFonts w:ascii="Times New Roman" w:eastAsia="Times New Roman" w:hAnsi="Times New Roman" w:cs="Times New Roman"/>
          <w:sz w:val="24"/>
          <w:szCs w:val="24"/>
        </w:rPr>
        <w:t xml:space="preserve"> because their </w:t>
      </w:r>
      <w:hyperlink r:id="rId49" w:tooltip="Coelom"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develops through </w:t>
      </w:r>
      <w:hyperlink r:id="rId50" w:tooltip="Enterocoely" w:history="1">
        <w:proofErr w:type="spellStart"/>
        <w:r w:rsidRPr="00725D56">
          <w:rPr>
            <w:rFonts w:ascii="Times New Roman" w:eastAsia="Times New Roman" w:hAnsi="Times New Roman" w:cs="Times New Roman"/>
            <w:color w:val="0000FF"/>
            <w:sz w:val="24"/>
            <w:szCs w:val="24"/>
            <w:u w:val="single"/>
          </w:rPr>
          <w:t>enterocoely</w:t>
        </w:r>
        <w:proofErr w:type="spellEnd"/>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There are four extant phyla of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1" w:tooltip="Chordata" w:history="1">
        <w:proofErr w:type="spellStart"/>
        <w:r w:rsidRPr="00725D56">
          <w:rPr>
            <w:rFonts w:ascii="Times New Roman" w:eastAsia="Times New Roman" w:hAnsi="Times New Roman" w:cs="Times New Roman"/>
            <w:color w:val="0000FF"/>
            <w:sz w:val="24"/>
            <w:szCs w:val="24"/>
            <w:u w:val="single"/>
          </w:rPr>
          <w:t>Chordata</w:t>
        </w:r>
        <w:proofErr w:type="spellEnd"/>
      </w:hyperlink>
      <w:r w:rsidRPr="00725D56">
        <w:rPr>
          <w:rFonts w:ascii="Times New Roman" w:eastAsia="Times New Roman" w:hAnsi="Times New Roman" w:cs="Times New Roman"/>
          <w:sz w:val="24"/>
          <w:szCs w:val="24"/>
        </w:rPr>
        <w:t xml:space="preserve"> (</w:t>
      </w:r>
      <w:hyperlink r:id="rId52" w:tooltip="Vertebrate" w:history="1">
        <w:r w:rsidRPr="00725D56">
          <w:rPr>
            <w:rFonts w:ascii="Times New Roman" w:eastAsia="Times New Roman" w:hAnsi="Times New Roman" w:cs="Times New Roman"/>
            <w:color w:val="0000FF"/>
            <w:sz w:val="24"/>
            <w:szCs w:val="24"/>
            <w:u w:val="single"/>
          </w:rPr>
          <w:t>vertebrates</w:t>
        </w:r>
      </w:hyperlink>
      <w:r w:rsidRPr="00725D56">
        <w:rPr>
          <w:rFonts w:ascii="Times New Roman" w:eastAsia="Times New Roman" w:hAnsi="Times New Roman" w:cs="Times New Roman"/>
          <w:sz w:val="24"/>
          <w:szCs w:val="24"/>
        </w:rPr>
        <w:t xml:space="preserve"> and their kin)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3" w:tooltip="Echinodermata" w:history="1">
        <w:proofErr w:type="spellStart"/>
        <w:r w:rsidRPr="00725D56">
          <w:rPr>
            <w:rFonts w:ascii="Times New Roman" w:eastAsia="Times New Roman" w:hAnsi="Times New Roman" w:cs="Times New Roman"/>
            <w:color w:val="0000FF"/>
            <w:sz w:val="24"/>
            <w:szCs w:val="24"/>
            <w:u w:val="single"/>
          </w:rPr>
          <w:t>Echinodermata</w:t>
        </w:r>
        <w:proofErr w:type="spellEnd"/>
      </w:hyperlink>
      <w:r w:rsidRPr="00725D56">
        <w:rPr>
          <w:rFonts w:ascii="Times New Roman" w:eastAsia="Times New Roman" w:hAnsi="Times New Roman" w:cs="Times New Roman"/>
          <w:sz w:val="24"/>
          <w:szCs w:val="24"/>
        </w:rPr>
        <w:t xml:space="preserve"> (</w:t>
      </w:r>
      <w:hyperlink r:id="rId54" w:tooltip="Sea star" w:history="1">
        <w:r w:rsidRPr="00725D56">
          <w:rPr>
            <w:rFonts w:ascii="Times New Roman" w:eastAsia="Times New Roman" w:hAnsi="Times New Roman" w:cs="Times New Roman"/>
            <w:color w:val="0000FF"/>
            <w:sz w:val="24"/>
            <w:szCs w:val="24"/>
            <w:u w:val="single"/>
          </w:rPr>
          <w:t>sea stars</w:t>
        </w:r>
      </w:hyperlink>
      <w:r w:rsidRPr="00725D56">
        <w:rPr>
          <w:rFonts w:ascii="Times New Roman" w:eastAsia="Times New Roman" w:hAnsi="Times New Roman" w:cs="Times New Roman"/>
          <w:sz w:val="24"/>
          <w:szCs w:val="24"/>
        </w:rPr>
        <w:t xml:space="preserve">, </w:t>
      </w:r>
      <w:hyperlink r:id="rId55" w:tooltip="Sea urchin" w:history="1">
        <w:r w:rsidRPr="00725D56">
          <w:rPr>
            <w:rFonts w:ascii="Times New Roman" w:eastAsia="Times New Roman" w:hAnsi="Times New Roman" w:cs="Times New Roman"/>
            <w:color w:val="0000FF"/>
            <w:sz w:val="24"/>
            <w:szCs w:val="24"/>
            <w:u w:val="single"/>
          </w:rPr>
          <w:t>sea urchins</w:t>
        </w:r>
      </w:hyperlink>
      <w:r w:rsidRPr="00725D56">
        <w:rPr>
          <w:rFonts w:ascii="Times New Roman" w:eastAsia="Times New Roman" w:hAnsi="Times New Roman" w:cs="Times New Roman"/>
          <w:sz w:val="24"/>
          <w:szCs w:val="24"/>
        </w:rPr>
        <w:t xml:space="preserve">, </w:t>
      </w:r>
      <w:hyperlink r:id="rId56" w:tooltip="Holothuroidea" w:history="1">
        <w:r w:rsidRPr="00725D56">
          <w:rPr>
            <w:rFonts w:ascii="Times New Roman" w:eastAsia="Times New Roman" w:hAnsi="Times New Roman" w:cs="Times New Roman"/>
            <w:color w:val="0000FF"/>
            <w:sz w:val="24"/>
            <w:szCs w:val="24"/>
            <w:u w:val="single"/>
          </w:rPr>
          <w:t>sea cucumbers</w:t>
        </w:r>
      </w:hyperlink>
      <w:r w:rsidRPr="00725D56">
        <w:rPr>
          <w:rFonts w:ascii="Times New Roman" w:eastAsia="Times New Roman" w:hAnsi="Times New Roman" w:cs="Times New Roman"/>
          <w:sz w:val="24"/>
          <w:szCs w:val="24"/>
        </w:rPr>
        <w:t xml:space="preserve">, etc.)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7" w:tooltip="Hemichordata" w:history="1">
        <w:proofErr w:type="spellStart"/>
        <w:r w:rsidRPr="00725D56">
          <w:rPr>
            <w:rFonts w:ascii="Times New Roman" w:eastAsia="Times New Roman" w:hAnsi="Times New Roman" w:cs="Times New Roman"/>
            <w:color w:val="0000FF"/>
            <w:sz w:val="24"/>
            <w:szCs w:val="24"/>
            <w:u w:val="single"/>
          </w:rPr>
          <w:t>Hemichordata</w:t>
        </w:r>
        <w:proofErr w:type="spellEnd"/>
      </w:hyperlink>
      <w:r w:rsidRPr="00725D56">
        <w:rPr>
          <w:rFonts w:ascii="Times New Roman" w:eastAsia="Times New Roman" w:hAnsi="Times New Roman" w:cs="Times New Roman"/>
          <w:sz w:val="24"/>
          <w:szCs w:val="24"/>
        </w:rPr>
        <w:t xml:space="preserve"> (</w:t>
      </w:r>
      <w:hyperlink r:id="rId58" w:tooltip="Acorn Worm" w:history="1">
        <w:r w:rsidRPr="00725D56">
          <w:rPr>
            <w:rFonts w:ascii="Times New Roman" w:eastAsia="Times New Roman" w:hAnsi="Times New Roman" w:cs="Times New Roman"/>
            <w:color w:val="0000FF"/>
            <w:sz w:val="24"/>
            <w:szCs w:val="24"/>
            <w:u w:val="single"/>
          </w:rPr>
          <w:t>acorn worms</w:t>
        </w:r>
      </w:hyperlink>
      <w:r w:rsidRPr="00725D56">
        <w:rPr>
          <w:rFonts w:ascii="Times New Roman" w:eastAsia="Times New Roman" w:hAnsi="Times New Roman" w:cs="Times New Roman"/>
          <w:sz w:val="24"/>
          <w:szCs w:val="24"/>
        </w:rPr>
        <w:t xml:space="preserve"> and possibly </w:t>
      </w:r>
      <w:hyperlink r:id="rId59" w:tooltip="Graptolite" w:history="1">
        <w:r w:rsidRPr="00725D56">
          <w:rPr>
            <w:rFonts w:ascii="Times New Roman" w:eastAsia="Times New Roman" w:hAnsi="Times New Roman" w:cs="Times New Roman"/>
            <w:color w:val="0000FF"/>
            <w:sz w:val="24"/>
            <w:szCs w:val="24"/>
            <w:u w:val="single"/>
          </w:rPr>
          <w:t>graptolites</w:t>
        </w:r>
      </w:hyperlink>
      <w:r w:rsidRPr="00725D56">
        <w:rPr>
          <w:rFonts w:ascii="Times New Roman" w:eastAsia="Times New Roman" w:hAnsi="Times New Roman" w:cs="Times New Roman"/>
          <w:sz w:val="24"/>
          <w:szCs w:val="24"/>
        </w:rPr>
        <w:t xml:space="preserve">)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60" w:tooltip="Xenoturbellida" w:history="1">
        <w:proofErr w:type="spellStart"/>
        <w:r w:rsidRPr="00725D56">
          <w:rPr>
            <w:rFonts w:ascii="Times New Roman" w:eastAsia="Times New Roman" w:hAnsi="Times New Roman" w:cs="Times New Roman"/>
            <w:color w:val="0000FF"/>
            <w:sz w:val="24"/>
            <w:szCs w:val="24"/>
            <w:u w:val="single"/>
          </w:rPr>
          <w:t>Xenoturbellida</w:t>
        </w:r>
        <w:proofErr w:type="spellEnd"/>
      </w:hyperlink>
      <w:r w:rsidRPr="00725D56">
        <w:rPr>
          <w:rFonts w:ascii="Times New Roman" w:eastAsia="Times New Roman" w:hAnsi="Times New Roman" w:cs="Times New Roman"/>
          <w:sz w:val="24"/>
          <w:szCs w:val="24"/>
        </w:rPr>
        <w:t xml:space="preserve"> (2 species of worm-like animals)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Deuterostomia</w:t>
      </w:r>
      <w:proofErr w:type="spellEnd"/>
      <w:r w:rsidRPr="00725D56">
        <w:rPr>
          <w:rFonts w:ascii="Times New Roman" w:eastAsia="Times New Roman" w:hAnsi="Times New Roman" w:cs="Times New Roman"/>
          <w:sz w:val="24"/>
          <w:szCs w:val="24"/>
        </w:rPr>
        <w:t xml:space="preserve"> was redefined in 1995 based on molecular sequence analyses when the </w:t>
      </w:r>
      <w:proofErr w:type="spellStart"/>
      <w:r w:rsidRPr="00725D56">
        <w:rPr>
          <w:rFonts w:ascii="Times New Roman" w:eastAsia="Times New Roman" w:hAnsi="Times New Roman" w:cs="Times New Roman"/>
          <w:sz w:val="24"/>
          <w:szCs w:val="24"/>
        </w:rPr>
        <w:t>lophophorates</w:t>
      </w:r>
      <w:proofErr w:type="spellEnd"/>
      <w:r w:rsidRPr="00725D56">
        <w:rPr>
          <w:rFonts w:ascii="Times New Roman" w:eastAsia="Times New Roman" w:hAnsi="Times New Roman" w:cs="Times New Roman"/>
          <w:sz w:val="24"/>
          <w:szCs w:val="24"/>
        </w:rPr>
        <w:t xml:space="preserve"> were removed from it and combined with other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animals to form </w:t>
      </w: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w:t>
      </w:r>
      <w:hyperlink r:id="rId61" w:tooltip="Lophotrochozoa" w:history="1">
        <w:proofErr w:type="spellStart"/>
        <w:r w:rsidRPr="00725D56">
          <w:rPr>
            <w:rFonts w:ascii="Times New Roman" w:eastAsia="Times New Roman" w:hAnsi="Times New Roman" w:cs="Times New Roman"/>
            <w:color w:val="0000FF"/>
            <w:sz w:val="24"/>
            <w:szCs w:val="24"/>
            <w:u w:val="single"/>
          </w:rPr>
          <w:t>Lophotrochozoa</w:t>
        </w:r>
        <w:proofErr w:type="spellEnd"/>
      </w:hyperlink>
      <w:r w:rsidRPr="00725D56">
        <w:rPr>
          <w:rFonts w:ascii="Times New Roman" w:eastAsia="Times New Roman" w:hAnsi="Times New Roman" w:cs="Times New Roman"/>
          <w:sz w:val="24"/>
          <w:szCs w:val="24"/>
        </w:rPr>
        <w:t>.</w:t>
      </w:r>
      <w:hyperlink r:id="rId62" w:anchor="cite_note-0" w:history="1">
        <w:r w:rsidRPr="00725D56">
          <w:rPr>
            <w:rFonts w:ascii="Times New Roman" w:eastAsia="Times New Roman" w:hAnsi="Times New Roman" w:cs="Times New Roman"/>
            <w:color w:val="0000FF"/>
            <w:sz w:val="24"/>
            <w:szCs w:val="24"/>
            <w:u w:val="single"/>
            <w:vertAlign w:val="superscript"/>
          </w:rPr>
          <w:t>[1]</w:t>
        </w:r>
      </w:hyperlink>
      <w:r w:rsidRPr="00725D56">
        <w:rPr>
          <w:rFonts w:ascii="Times New Roman" w:eastAsia="Times New Roman" w:hAnsi="Times New Roman" w:cs="Times New Roman"/>
          <w:sz w:val="24"/>
          <w:szCs w:val="24"/>
        </w:rPr>
        <w:t xml:space="preserve"> The phylum </w:t>
      </w:r>
      <w:hyperlink r:id="rId63" w:tooltip="Chaetognatha" w:history="1">
        <w:proofErr w:type="spellStart"/>
        <w:r w:rsidRPr="00725D56">
          <w:rPr>
            <w:rFonts w:ascii="Times New Roman" w:eastAsia="Times New Roman" w:hAnsi="Times New Roman" w:cs="Times New Roman"/>
            <w:color w:val="0000FF"/>
            <w:sz w:val="24"/>
            <w:szCs w:val="24"/>
            <w:u w:val="single"/>
          </w:rPr>
          <w:t>Chaetognatha</w:t>
        </w:r>
        <w:proofErr w:type="spellEnd"/>
      </w:hyperlink>
      <w:r w:rsidRPr="00725D56">
        <w:rPr>
          <w:rFonts w:ascii="Times New Roman" w:eastAsia="Times New Roman" w:hAnsi="Times New Roman" w:cs="Times New Roman"/>
          <w:sz w:val="24"/>
          <w:szCs w:val="24"/>
        </w:rPr>
        <w:t xml:space="preserve"> (arrow worms) may also belong here. Extinct groups may include the phylum </w:t>
      </w:r>
      <w:hyperlink r:id="rId64" w:tooltip="Vetulicolia" w:history="1">
        <w:proofErr w:type="spellStart"/>
        <w:r w:rsidRPr="00725D56">
          <w:rPr>
            <w:rFonts w:ascii="Times New Roman" w:eastAsia="Times New Roman" w:hAnsi="Times New Roman" w:cs="Times New Roman"/>
            <w:color w:val="0000FF"/>
            <w:sz w:val="24"/>
            <w:szCs w:val="24"/>
            <w:u w:val="single"/>
          </w:rPr>
          <w:t>Vetulicolia</w:t>
        </w:r>
        <w:proofErr w:type="spellEnd"/>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Echinodermata</w:t>
      </w:r>
      <w:proofErr w:type="spellEnd"/>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Hemichordata</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Xenoturbellida</w:t>
      </w:r>
      <w:proofErr w:type="spellEnd"/>
      <w:r w:rsidRPr="00725D56">
        <w:rPr>
          <w:rFonts w:ascii="Times New Roman" w:eastAsia="Times New Roman" w:hAnsi="Times New Roman" w:cs="Times New Roman"/>
          <w:sz w:val="24"/>
          <w:szCs w:val="24"/>
        </w:rPr>
        <w:t xml:space="preserve"> form the </w:t>
      </w:r>
      <w:proofErr w:type="spellStart"/>
      <w:r w:rsidRPr="00725D56">
        <w:rPr>
          <w:rFonts w:ascii="Times New Roman" w:eastAsia="Times New Roman" w:hAnsi="Times New Roman" w:cs="Times New Roman"/>
          <w:sz w:val="24"/>
          <w:szCs w:val="24"/>
        </w:rPr>
        <w:t>clade</w:t>
      </w:r>
      <w:proofErr w:type="spellEnd"/>
      <w:r w:rsidRPr="00725D56">
        <w:rPr>
          <w:rFonts w:ascii="Times New Roman" w:eastAsia="Times New Roman" w:hAnsi="Times New Roman" w:cs="Times New Roman"/>
          <w:sz w:val="24"/>
          <w:szCs w:val="24"/>
        </w:rPr>
        <w:t xml:space="preserve"> </w:t>
      </w:r>
      <w:hyperlink r:id="rId65" w:tooltip="Ambulacraria" w:history="1">
        <w:proofErr w:type="spellStart"/>
        <w:r w:rsidRPr="00725D56">
          <w:rPr>
            <w:rFonts w:ascii="Times New Roman" w:eastAsia="Times New Roman" w:hAnsi="Times New Roman" w:cs="Times New Roman"/>
            <w:color w:val="0000FF"/>
            <w:sz w:val="24"/>
            <w:szCs w:val="24"/>
            <w:u w:val="single"/>
          </w:rPr>
          <w:t>Ambulacraria</w:t>
        </w:r>
        <w:proofErr w:type="spellEnd"/>
      </w:hyperlink>
      <w:r w:rsidRPr="00725D56">
        <w:rPr>
          <w:rFonts w:ascii="Times New Roman" w:eastAsia="Times New Roman" w:hAnsi="Times New Roman" w:cs="Times New Roman"/>
          <w:sz w:val="24"/>
          <w:szCs w:val="24"/>
        </w:rPr>
        <w:t>.</w:t>
      </w:r>
      <w:hyperlink r:id="rId66" w:anchor="cite_note-1" w:history="1">
        <w:r w:rsidRPr="00725D56">
          <w:rPr>
            <w:rFonts w:ascii="Times New Roman" w:eastAsia="Times New Roman" w:hAnsi="Times New Roman" w:cs="Times New Roman"/>
            <w:color w:val="0000FF"/>
            <w:sz w:val="24"/>
            <w:szCs w:val="24"/>
            <w:u w:val="single"/>
            <w:vertAlign w:val="superscript"/>
          </w:rPr>
          <w:t>[2]</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both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 zygote first develops into a hollow ball of cells, called a </w:t>
      </w:r>
      <w:hyperlink r:id="rId67" w:tooltip="Blastula" w:history="1">
        <w:r w:rsidRPr="00725D56">
          <w:rPr>
            <w:rFonts w:ascii="Times New Roman" w:eastAsia="Times New Roman" w:hAnsi="Times New Roman" w:cs="Times New Roman"/>
            <w:color w:val="0000FF"/>
            <w:sz w:val="24"/>
            <w:szCs w:val="24"/>
            <w:u w:val="single"/>
          </w:rPr>
          <w:t>blastula</w:t>
        </w:r>
      </w:hyperlink>
      <w:r w:rsidRPr="00725D56">
        <w:rPr>
          <w:rFonts w:ascii="Times New Roman" w:eastAsia="Times New Roman" w:hAnsi="Times New Roman" w:cs="Times New Roman"/>
          <w:sz w:val="24"/>
          <w:szCs w:val="24"/>
        </w:rPr>
        <w:t xml:space="preserve">. 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early divisions occur parallel or perpendicular to the polar axis. This is called </w:t>
      </w:r>
      <w:hyperlink r:id="rId68" w:tooltip="Radial cleavage" w:history="1">
        <w:r w:rsidRPr="00725D56">
          <w:rPr>
            <w:rFonts w:ascii="Times New Roman" w:eastAsia="Times New Roman" w:hAnsi="Times New Roman" w:cs="Times New Roman"/>
            <w:color w:val="0000FF"/>
            <w:sz w:val="24"/>
            <w:szCs w:val="24"/>
            <w:u w:val="single"/>
          </w:rPr>
          <w:t>radial cleavage</w:t>
        </w:r>
      </w:hyperlink>
      <w:r w:rsidRPr="00725D56">
        <w:rPr>
          <w:rFonts w:ascii="Times New Roman" w:eastAsia="Times New Roman" w:hAnsi="Times New Roman" w:cs="Times New Roman"/>
          <w:sz w:val="24"/>
          <w:szCs w:val="24"/>
        </w:rPr>
        <w:t xml:space="preserve">, and also occurs in certain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such as the </w:t>
      </w:r>
      <w:hyperlink r:id="rId69" w:tooltip="Lophophorate" w:history="1">
        <w:proofErr w:type="spellStart"/>
        <w:r w:rsidRPr="00725D56">
          <w:rPr>
            <w:rFonts w:ascii="Times New Roman" w:eastAsia="Times New Roman" w:hAnsi="Times New Roman" w:cs="Times New Roman"/>
            <w:color w:val="0000FF"/>
            <w:sz w:val="24"/>
            <w:szCs w:val="24"/>
            <w:u w:val="single"/>
          </w:rPr>
          <w:t>lophophorates</w:t>
        </w:r>
        <w:proofErr w:type="spellEnd"/>
      </w:hyperlink>
      <w:r w:rsidRPr="00725D56">
        <w:rPr>
          <w:rFonts w:ascii="Times New Roman" w:eastAsia="Times New Roman" w:hAnsi="Times New Roman" w:cs="Times New Roman"/>
          <w:sz w:val="24"/>
          <w:szCs w:val="24"/>
        </w:rPr>
        <w:t xml:space="preserve">. Most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display </w:t>
      </w:r>
      <w:hyperlink r:id="rId70" w:tooltip="Indeterminate cleavage" w:history="1">
        <w:r w:rsidRPr="00725D56">
          <w:rPr>
            <w:rFonts w:ascii="Times New Roman" w:eastAsia="Times New Roman" w:hAnsi="Times New Roman" w:cs="Times New Roman"/>
            <w:color w:val="0000FF"/>
            <w:sz w:val="24"/>
            <w:szCs w:val="24"/>
            <w:u w:val="single"/>
          </w:rPr>
          <w:t>indeterminate cleavage</w:t>
        </w:r>
      </w:hyperlink>
      <w:r w:rsidRPr="00725D56">
        <w:rPr>
          <w:rFonts w:ascii="Times New Roman" w:eastAsia="Times New Roman" w:hAnsi="Times New Roman" w:cs="Times New Roman"/>
          <w:sz w:val="24"/>
          <w:szCs w:val="24"/>
        </w:rPr>
        <w:t xml:space="preserve">, in which the developmental </w:t>
      </w:r>
      <w:proofErr w:type="gramStart"/>
      <w:r w:rsidRPr="00725D56">
        <w:rPr>
          <w:rFonts w:ascii="Times New Roman" w:eastAsia="Times New Roman" w:hAnsi="Times New Roman" w:cs="Times New Roman"/>
          <w:sz w:val="24"/>
          <w:szCs w:val="24"/>
        </w:rPr>
        <w:t>fate of the cells in the developing embryo are</w:t>
      </w:r>
      <w:proofErr w:type="gramEnd"/>
      <w:r w:rsidRPr="00725D56">
        <w:rPr>
          <w:rFonts w:ascii="Times New Roman" w:eastAsia="Times New Roman" w:hAnsi="Times New Roman" w:cs="Times New Roman"/>
          <w:sz w:val="24"/>
          <w:szCs w:val="24"/>
        </w:rPr>
        <w:t xml:space="preserve"> not determined by the identity of the parent cell. </w:t>
      </w:r>
      <w:proofErr w:type="gramStart"/>
      <w:r w:rsidRPr="00725D56">
        <w:rPr>
          <w:rFonts w:ascii="Times New Roman" w:eastAsia="Times New Roman" w:hAnsi="Times New Roman" w:cs="Times New Roman"/>
          <w:sz w:val="24"/>
          <w:szCs w:val="24"/>
        </w:rPr>
        <w:t>Thus if the first four cells are separated, each cell is capable of forming a complete small larva, and if a cell is removed from the blastula the other cells will compensate.</w:t>
      </w:r>
      <w:proofErr w:type="gramEnd"/>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w:t>
      </w:r>
      <w:hyperlink r:id="rId71" w:anchor="Mesoderm" w:tooltip="Germ layer" w:history="1">
        <w:r w:rsidRPr="00725D56">
          <w:rPr>
            <w:rFonts w:ascii="Times New Roman" w:eastAsia="Times New Roman" w:hAnsi="Times New Roman" w:cs="Times New Roman"/>
            <w:color w:val="0000FF"/>
            <w:sz w:val="24"/>
            <w:szCs w:val="24"/>
            <w:u w:val="single"/>
          </w:rPr>
          <w:t>mesoderm</w:t>
        </w:r>
      </w:hyperlink>
      <w:r w:rsidRPr="00725D56">
        <w:rPr>
          <w:rFonts w:ascii="Times New Roman" w:eastAsia="Times New Roman" w:hAnsi="Times New Roman" w:cs="Times New Roman"/>
          <w:sz w:val="24"/>
          <w:szCs w:val="24"/>
        </w:rPr>
        <w:t xml:space="preserve"> forms as </w:t>
      </w:r>
      <w:proofErr w:type="spellStart"/>
      <w:r w:rsidRPr="00725D56">
        <w:rPr>
          <w:rFonts w:ascii="Times New Roman" w:eastAsia="Times New Roman" w:hAnsi="Times New Roman" w:cs="Times New Roman"/>
          <w:sz w:val="24"/>
          <w:szCs w:val="24"/>
        </w:rPr>
        <w:t>evaginations</w:t>
      </w:r>
      <w:proofErr w:type="spellEnd"/>
      <w:r w:rsidRPr="00725D56">
        <w:rPr>
          <w:rFonts w:ascii="Times New Roman" w:eastAsia="Times New Roman" w:hAnsi="Times New Roman" w:cs="Times New Roman"/>
          <w:sz w:val="24"/>
          <w:szCs w:val="24"/>
        </w:rPr>
        <w:t xml:space="preserve"> of the developed gut that pinch off, forming the </w:t>
      </w:r>
      <w:hyperlink r:id="rId72" w:tooltip="Body cavity"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This is called </w:t>
      </w:r>
      <w:hyperlink r:id="rId73" w:tooltip="Enterocoely" w:history="1">
        <w:proofErr w:type="spellStart"/>
        <w:r w:rsidRPr="00725D56">
          <w:rPr>
            <w:rFonts w:ascii="Times New Roman" w:eastAsia="Times New Roman" w:hAnsi="Times New Roman" w:cs="Times New Roman"/>
            <w:color w:val="0000FF"/>
            <w:sz w:val="24"/>
            <w:szCs w:val="24"/>
            <w:u w:val="single"/>
          </w:rPr>
          <w:t>enterocoely</w:t>
        </w:r>
        <w:proofErr w:type="spellEnd"/>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Both the </w:t>
      </w:r>
      <w:proofErr w:type="spellStart"/>
      <w:r w:rsidRPr="00725D56">
        <w:rPr>
          <w:rFonts w:ascii="Times New Roman" w:eastAsia="Times New Roman" w:hAnsi="Times New Roman" w:cs="Times New Roman"/>
          <w:sz w:val="24"/>
          <w:szCs w:val="24"/>
        </w:rPr>
        <w:t>Hemichordata</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Chordata</w:t>
      </w:r>
      <w:proofErr w:type="spellEnd"/>
      <w:r w:rsidRPr="00725D56">
        <w:rPr>
          <w:rFonts w:ascii="Times New Roman" w:eastAsia="Times New Roman" w:hAnsi="Times New Roman" w:cs="Times New Roman"/>
          <w:sz w:val="24"/>
          <w:szCs w:val="24"/>
        </w:rPr>
        <w:t xml:space="preserve"> have </w:t>
      </w:r>
      <w:hyperlink r:id="rId74" w:tooltip="Gill slit" w:history="1">
        <w:r w:rsidRPr="00725D56">
          <w:rPr>
            <w:rFonts w:ascii="Times New Roman" w:eastAsia="Times New Roman" w:hAnsi="Times New Roman" w:cs="Times New Roman"/>
            <w:color w:val="0000FF"/>
            <w:sz w:val="24"/>
            <w:szCs w:val="24"/>
            <w:u w:val="single"/>
          </w:rPr>
          <w:t>gill slits</w:t>
        </w:r>
      </w:hyperlink>
      <w:r w:rsidRPr="00725D56">
        <w:rPr>
          <w:rFonts w:ascii="Times New Roman" w:eastAsia="Times New Roman" w:hAnsi="Times New Roman" w:cs="Times New Roman"/>
          <w:sz w:val="24"/>
          <w:szCs w:val="24"/>
        </w:rPr>
        <w:t xml:space="preserve">, and primitive fossil echinoderms also show signs of gill slits. A hollow nerve cord is found in all chordates, including </w:t>
      </w:r>
      <w:hyperlink r:id="rId75" w:tooltip="Tunicate" w:history="1">
        <w:r w:rsidRPr="00725D56">
          <w:rPr>
            <w:rFonts w:ascii="Times New Roman" w:eastAsia="Times New Roman" w:hAnsi="Times New Roman" w:cs="Times New Roman"/>
            <w:color w:val="0000FF"/>
            <w:sz w:val="24"/>
            <w:szCs w:val="24"/>
            <w:u w:val="single"/>
          </w:rPr>
          <w:t>tunicates</w:t>
        </w:r>
      </w:hyperlink>
      <w:r w:rsidRPr="00725D56">
        <w:rPr>
          <w:rFonts w:ascii="Times New Roman" w:eastAsia="Times New Roman" w:hAnsi="Times New Roman" w:cs="Times New Roman"/>
          <w:sz w:val="24"/>
          <w:szCs w:val="24"/>
        </w:rPr>
        <w:t xml:space="preserve"> (in the larval stage). Some hemichordates also have a tubular nerve cord. In the early embryonic stage it looks like the hollow nerve cord of chordates. Because of the degenerated nervous system of echinoderms, it is not possible to discern much about their ancestors in this matter, but based on different facts it is quite possible that all the present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evolved from a common </w:t>
      </w:r>
      <w:r w:rsidRPr="00725D56">
        <w:rPr>
          <w:rFonts w:ascii="Times New Roman" w:eastAsia="Times New Roman" w:hAnsi="Times New Roman" w:cs="Times New Roman"/>
          <w:sz w:val="24"/>
          <w:szCs w:val="24"/>
        </w:rPr>
        <w:lastRenderedPageBreak/>
        <w:t xml:space="preserve">ancestor that had gill slits, a hollow nerve cord and a segmented body. It could have resembled the small group of Cambrian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named </w:t>
      </w:r>
      <w:hyperlink r:id="rId76" w:tooltip="Vetulicolia" w:history="1">
        <w:proofErr w:type="spellStart"/>
        <w:r w:rsidRPr="00725D56">
          <w:rPr>
            <w:rFonts w:ascii="Times New Roman" w:eastAsia="Times New Roman" w:hAnsi="Times New Roman" w:cs="Times New Roman"/>
            <w:color w:val="0000FF"/>
            <w:sz w:val="24"/>
            <w:szCs w:val="24"/>
            <w:u w:val="single"/>
          </w:rPr>
          <w:t>Vetulicolia</w:t>
        </w:r>
        <w:proofErr w:type="spellEnd"/>
      </w:hyperlink>
      <w:r w:rsidRPr="00725D56">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3518"/>
      </w:tblGrid>
      <w:tr w:rsidR="00725D56" w:rsidRPr="00725D56" w:rsidTr="00725D56">
        <w:trPr>
          <w:tblCellSpacing w:w="15" w:type="dxa"/>
        </w:trPr>
        <w:tc>
          <w:tcPr>
            <w:tcW w:w="0" w:type="auto"/>
            <w:vAlign w:val="center"/>
            <w:hideMark/>
          </w:tcPr>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Contents</w:t>
            </w: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w:t>
            </w:r>
            <w:hyperlink r:id="rId77" w:history="1">
              <w:r w:rsidRPr="00725D56">
                <w:rPr>
                  <w:rFonts w:ascii="Times New Roman" w:eastAsia="Times New Roman" w:hAnsi="Times New Roman" w:cs="Times New Roman"/>
                  <w:color w:val="0000FF"/>
                  <w:sz w:val="24"/>
                  <w:szCs w:val="24"/>
                  <w:u w:val="single"/>
                </w:rPr>
                <w:t>hide</w:t>
              </w:r>
            </w:hyperlink>
            <w:r w:rsidRPr="00725D56">
              <w:rPr>
                <w:rFonts w:ascii="Times New Roman" w:eastAsia="Times New Roman" w:hAnsi="Times New Roman" w:cs="Times New Roman"/>
                <w:sz w:val="24"/>
                <w:szCs w:val="24"/>
              </w:rPr>
              <w:t>] </w:t>
            </w:r>
          </w:p>
          <w:p w:rsidR="00725D56" w:rsidRPr="00725D56" w:rsidRDefault="000A3602"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78" w:anchor="Formation_of_mouth_and_anus" w:history="1">
              <w:r w:rsidR="00725D56" w:rsidRPr="00725D56">
                <w:rPr>
                  <w:rFonts w:ascii="Times New Roman" w:eastAsia="Times New Roman" w:hAnsi="Times New Roman" w:cs="Times New Roman"/>
                  <w:color w:val="0000FF"/>
                  <w:sz w:val="24"/>
                  <w:szCs w:val="24"/>
                  <w:u w:val="single"/>
                </w:rPr>
                <w:t>1 Formation of mouth and anus</w:t>
              </w:r>
            </w:hyperlink>
            <w:r w:rsidR="00725D56" w:rsidRPr="00725D56">
              <w:rPr>
                <w:rFonts w:ascii="Times New Roman" w:eastAsia="Times New Roman" w:hAnsi="Times New Roman" w:cs="Times New Roman"/>
                <w:sz w:val="24"/>
                <w:szCs w:val="24"/>
              </w:rPr>
              <w:t xml:space="preserve"> </w:t>
            </w:r>
          </w:p>
          <w:p w:rsidR="00725D56" w:rsidRPr="00725D56" w:rsidRDefault="000A3602"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79" w:anchor="Origins" w:history="1">
              <w:r w:rsidR="00725D56" w:rsidRPr="00725D56">
                <w:rPr>
                  <w:rFonts w:ascii="Times New Roman" w:eastAsia="Times New Roman" w:hAnsi="Times New Roman" w:cs="Times New Roman"/>
                  <w:color w:val="0000FF"/>
                  <w:sz w:val="24"/>
                  <w:szCs w:val="24"/>
                  <w:u w:val="single"/>
                </w:rPr>
                <w:t>2 Origins</w:t>
              </w:r>
            </w:hyperlink>
            <w:r w:rsidR="00725D56" w:rsidRPr="00725D56">
              <w:rPr>
                <w:rFonts w:ascii="Times New Roman" w:eastAsia="Times New Roman" w:hAnsi="Times New Roman" w:cs="Times New Roman"/>
                <w:sz w:val="24"/>
                <w:szCs w:val="24"/>
              </w:rPr>
              <w:t xml:space="preserve"> </w:t>
            </w:r>
          </w:p>
          <w:p w:rsidR="00725D56" w:rsidRPr="00725D56" w:rsidRDefault="000A3602"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80" w:anchor="References" w:history="1">
              <w:r w:rsidR="00725D56" w:rsidRPr="00725D56">
                <w:rPr>
                  <w:rFonts w:ascii="Times New Roman" w:eastAsia="Times New Roman" w:hAnsi="Times New Roman" w:cs="Times New Roman"/>
                  <w:color w:val="0000FF"/>
                  <w:sz w:val="24"/>
                  <w:szCs w:val="24"/>
                  <w:u w:val="single"/>
                </w:rPr>
                <w:t>3 References</w:t>
              </w:r>
            </w:hyperlink>
            <w:r w:rsidR="00725D56" w:rsidRPr="00725D56">
              <w:rPr>
                <w:rFonts w:ascii="Times New Roman" w:eastAsia="Times New Roman" w:hAnsi="Times New Roman" w:cs="Times New Roman"/>
                <w:sz w:val="24"/>
                <w:szCs w:val="24"/>
              </w:rPr>
              <w:t xml:space="preserve"> </w:t>
            </w:r>
          </w:p>
          <w:p w:rsidR="00725D56" w:rsidRPr="00725D56" w:rsidRDefault="000A3602"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81" w:anchor="External_links" w:history="1">
              <w:r w:rsidR="00725D56" w:rsidRPr="00725D56">
                <w:rPr>
                  <w:rFonts w:ascii="Times New Roman" w:eastAsia="Times New Roman" w:hAnsi="Times New Roman" w:cs="Times New Roman"/>
                  <w:color w:val="0000FF"/>
                  <w:sz w:val="24"/>
                  <w:szCs w:val="24"/>
                  <w:u w:val="single"/>
                </w:rPr>
                <w:t>4 External links</w:t>
              </w:r>
            </w:hyperlink>
            <w:r w:rsidR="00725D56" w:rsidRPr="00725D56">
              <w:rPr>
                <w:rFonts w:ascii="Times New Roman" w:eastAsia="Times New Roman" w:hAnsi="Times New Roman" w:cs="Times New Roman"/>
                <w:sz w:val="24"/>
                <w:szCs w:val="24"/>
              </w:rPr>
              <w:t xml:space="preserve"> </w:t>
            </w:r>
          </w:p>
        </w:tc>
      </w:tr>
    </w:tbl>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w:t>
      </w:r>
      <w:hyperlink r:id="rId82" w:tooltip="Edit section: Formation of mouth and anus" w:history="1">
        <w:proofErr w:type="gramStart"/>
        <w:r w:rsidRPr="00725D56">
          <w:rPr>
            <w:rFonts w:ascii="Times New Roman" w:eastAsia="Times New Roman" w:hAnsi="Times New Roman" w:cs="Times New Roman"/>
            <w:b/>
            <w:bCs/>
            <w:color w:val="0000FF"/>
            <w:sz w:val="36"/>
            <w:szCs w:val="36"/>
            <w:u w:val="single"/>
          </w:rPr>
          <w:t>edit</w:t>
        </w:r>
        <w:proofErr w:type="gramEnd"/>
      </w:hyperlink>
      <w:r w:rsidRPr="00725D56">
        <w:rPr>
          <w:rFonts w:ascii="Times New Roman" w:eastAsia="Times New Roman" w:hAnsi="Times New Roman" w:cs="Times New Roman"/>
          <w:b/>
          <w:bCs/>
          <w:sz w:val="36"/>
          <w:szCs w:val="36"/>
        </w:rPr>
        <w:t>] Formation of mouth and anus</w:t>
      </w:r>
    </w:p>
    <w:p w:rsidR="00725D56" w:rsidRPr="00725D56" w:rsidRDefault="00725D56" w:rsidP="00725D56">
      <w:pPr>
        <w:spacing w:after="0" w:line="240" w:lineRule="auto"/>
        <w:rPr>
          <w:rFonts w:ascii="Times New Roman" w:eastAsia="Times New Roman" w:hAnsi="Times New Roman" w:cs="Times New Roman"/>
          <w:sz w:val="24"/>
          <w:szCs w:val="24"/>
        </w:rPr>
      </w:pP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All chordates, such as birds and mammals, are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Shown here is a </w:t>
      </w:r>
      <w:hyperlink r:id="rId83" w:tooltip="Barred Owl" w:history="1">
        <w:r w:rsidRPr="00725D56">
          <w:rPr>
            <w:rFonts w:ascii="Times New Roman" w:eastAsia="Times New Roman" w:hAnsi="Times New Roman" w:cs="Times New Roman"/>
            <w:color w:val="0000FF"/>
            <w:sz w:val="24"/>
            <w:szCs w:val="24"/>
            <w:u w:val="single"/>
          </w:rPr>
          <w:t>Barred Owl</w:t>
        </w:r>
      </w:hyperlink>
      <w:r w:rsidRPr="00725D56">
        <w:rPr>
          <w:rFonts w:ascii="Times New Roman" w:eastAsia="Times New Roman" w:hAnsi="Times New Roman" w:cs="Times New Roman"/>
          <w:sz w:val="24"/>
          <w:szCs w:val="24"/>
        </w:rPr>
        <w:t>.</w:t>
      </w:r>
    </w:p>
    <w:p w:rsidR="00725D56" w:rsidRPr="00725D56" w:rsidRDefault="00725D56" w:rsidP="00725D56">
      <w:pPr>
        <w:spacing w:after="120" w:line="240" w:lineRule="auto"/>
        <w:rPr>
          <w:rFonts w:ascii="Times New Roman" w:eastAsia="Times New Roman" w:hAnsi="Times New Roman" w:cs="Times New Roman"/>
          <w:i/>
          <w:iCs/>
          <w:sz w:val="24"/>
          <w:szCs w:val="24"/>
        </w:rPr>
      </w:pPr>
      <w:r w:rsidRPr="00725D56">
        <w:rPr>
          <w:rFonts w:ascii="Times New Roman" w:eastAsia="Times New Roman" w:hAnsi="Times New Roman" w:cs="Times New Roman"/>
          <w:i/>
          <w:iCs/>
          <w:sz w:val="24"/>
          <w:szCs w:val="24"/>
        </w:rPr>
        <w:t xml:space="preserve">Main article: </w:t>
      </w:r>
      <w:hyperlink r:id="rId84" w:tooltip="Embryological origins of the mouth and anus" w:history="1">
        <w:r w:rsidRPr="00725D56">
          <w:rPr>
            <w:rFonts w:ascii="Times New Roman" w:eastAsia="Times New Roman" w:hAnsi="Times New Roman" w:cs="Times New Roman"/>
            <w:i/>
            <w:iCs/>
            <w:color w:val="0000FF"/>
            <w:sz w:val="24"/>
            <w:szCs w:val="24"/>
            <w:u w:val="single"/>
          </w:rPr>
          <w:t>Embryological origins of the mouth and anus</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 defining characteristic of the </w:t>
      </w:r>
      <w:proofErr w:type="spellStart"/>
      <w:r w:rsidRPr="00725D56">
        <w:rPr>
          <w:rFonts w:ascii="Times New Roman" w:eastAsia="Times New Roman" w:hAnsi="Times New Roman" w:cs="Times New Roman"/>
          <w:sz w:val="24"/>
          <w:szCs w:val="24"/>
        </w:rPr>
        <w:t>dueterostome</w:t>
      </w:r>
      <w:proofErr w:type="spellEnd"/>
      <w:r w:rsidRPr="00725D56">
        <w:rPr>
          <w:rFonts w:ascii="Times New Roman" w:eastAsia="Times New Roman" w:hAnsi="Times New Roman" w:cs="Times New Roman"/>
          <w:sz w:val="24"/>
          <w:szCs w:val="24"/>
        </w:rPr>
        <w:t xml:space="preserve"> is the fact that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(the opening at the bottom of the forming gastrula) is turned into the anus, whereas in </w:t>
      </w:r>
      <w:proofErr w:type="spellStart"/>
      <w:r w:rsidRPr="00725D56">
        <w:rPr>
          <w:rFonts w:ascii="Times New Roman" w:eastAsia="Times New Roman" w:hAnsi="Times New Roman" w:cs="Times New Roman"/>
          <w:sz w:val="24"/>
          <w:szCs w:val="24"/>
        </w:rPr>
        <w:t>protosomes</w:t>
      </w:r>
      <w:proofErr w:type="spellEnd"/>
      <w:r w:rsidRPr="00725D56">
        <w:rPr>
          <w:rFonts w:ascii="Times New Roman" w:eastAsia="Times New Roman" w:hAnsi="Times New Roman" w:cs="Times New Roman"/>
          <w:sz w:val="24"/>
          <w:szCs w:val="24"/>
        </w:rPr>
        <w:t xml:space="preserve">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becomes the mouth. The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mouth develops at the opposite end of the embryo from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and a digestive tract develops in the middle connecting the two.</w:t>
      </w:r>
    </w:p>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w:t>
      </w:r>
      <w:hyperlink r:id="rId85" w:tooltip="Edit section: Origins" w:history="1">
        <w:proofErr w:type="gramStart"/>
        <w:r w:rsidRPr="00725D56">
          <w:rPr>
            <w:rFonts w:ascii="Times New Roman" w:eastAsia="Times New Roman" w:hAnsi="Times New Roman" w:cs="Times New Roman"/>
            <w:b/>
            <w:bCs/>
            <w:color w:val="0000FF"/>
            <w:sz w:val="36"/>
            <w:szCs w:val="36"/>
            <w:u w:val="single"/>
          </w:rPr>
          <w:t>edit</w:t>
        </w:r>
        <w:proofErr w:type="gramEnd"/>
      </w:hyperlink>
      <w:r w:rsidRPr="00725D56">
        <w:rPr>
          <w:rFonts w:ascii="Times New Roman" w:eastAsia="Times New Roman" w:hAnsi="Times New Roman" w:cs="Times New Roman"/>
          <w:b/>
          <w:bCs/>
          <w:sz w:val="36"/>
          <w:szCs w:val="36"/>
        </w:rPr>
        <w:t>] Origins</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 majority of animals more complex than </w:t>
      </w:r>
      <w:hyperlink r:id="rId86" w:tooltip="Jellyfish" w:history="1">
        <w:r w:rsidRPr="00725D56">
          <w:rPr>
            <w:rFonts w:ascii="Times New Roman" w:eastAsia="Times New Roman" w:hAnsi="Times New Roman" w:cs="Times New Roman"/>
            <w:color w:val="0000FF"/>
            <w:sz w:val="24"/>
            <w:szCs w:val="24"/>
            <w:u w:val="single"/>
          </w:rPr>
          <w:t>jellyfish</w:t>
        </w:r>
      </w:hyperlink>
      <w:r w:rsidRPr="00725D56">
        <w:rPr>
          <w:rFonts w:ascii="Times New Roman" w:eastAsia="Times New Roman" w:hAnsi="Times New Roman" w:cs="Times New Roman"/>
          <w:sz w:val="24"/>
          <w:szCs w:val="24"/>
        </w:rPr>
        <w:t xml:space="preserve"> and other </w:t>
      </w:r>
      <w:hyperlink r:id="rId87" w:tooltip="Cnidarians" w:history="1">
        <w:r w:rsidRPr="00725D56">
          <w:rPr>
            <w:rFonts w:ascii="Times New Roman" w:eastAsia="Times New Roman" w:hAnsi="Times New Roman" w:cs="Times New Roman"/>
            <w:color w:val="0000FF"/>
            <w:sz w:val="24"/>
            <w:szCs w:val="24"/>
            <w:u w:val="single"/>
          </w:rPr>
          <w:t>Cnidarians</w:t>
        </w:r>
      </w:hyperlink>
      <w:r w:rsidRPr="00725D56">
        <w:rPr>
          <w:rFonts w:ascii="Times New Roman" w:eastAsia="Times New Roman" w:hAnsi="Times New Roman" w:cs="Times New Roman"/>
          <w:sz w:val="24"/>
          <w:szCs w:val="24"/>
        </w:rPr>
        <w:t xml:space="preserve"> are split into two groups, the </w:t>
      </w:r>
      <w:hyperlink r:id="rId88" w:tooltip="Protostome" w:history="1">
        <w:proofErr w:type="spellStart"/>
        <w:r w:rsidRPr="00725D56">
          <w:rPr>
            <w:rFonts w:ascii="Times New Roman" w:eastAsia="Times New Roman" w:hAnsi="Times New Roman" w:cs="Times New Roman"/>
            <w:color w:val="0000FF"/>
            <w:sz w:val="24"/>
            <w:szCs w:val="24"/>
            <w:u w:val="single"/>
          </w:rPr>
          <w:t>protostomes</w:t>
        </w:r>
        <w:proofErr w:type="spellEnd"/>
      </w:hyperlink>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Chordates (which include all the vertebrates) are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w:t>
      </w:r>
      <w:hyperlink r:id="rId89" w:anchor="cite_note-Erwin20002-2" w:history="1">
        <w:r w:rsidRPr="00725D56">
          <w:rPr>
            <w:rFonts w:ascii="Times New Roman" w:eastAsia="Times New Roman" w:hAnsi="Times New Roman" w:cs="Times New Roman"/>
            <w:color w:val="0000FF"/>
            <w:sz w:val="24"/>
            <w:szCs w:val="24"/>
            <w:u w:val="single"/>
            <w:vertAlign w:val="superscript"/>
          </w:rPr>
          <w:t>[3]</w:t>
        </w:r>
      </w:hyperlink>
      <w:r w:rsidRPr="00725D56">
        <w:rPr>
          <w:rFonts w:ascii="Times New Roman" w:eastAsia="Times New Roman" w:hAnsi="Times New Roman" w:cs="Times New Roman"/>
          <w:sz w:val="24"/>
          <w:szCs w:val="24"/>
        </w:rPr>
        <w:t xml:space="preserve"> It seems very likely that </w:t>
      </w:r>
      <w:hyperlink r:id="rId90" w:history="1">
        <w:r w:rsidRPr="00725D56">
          <w:rPr>
            <w:rFonts w:ascii="Times New Roman" w:eastAsia="Times New Roman" w:hAnsi="Times New Roman" w:cs="Times New Roman"/>
            <w:color w:val="0000FF"/>
            <w:sz w:val="24"/>
            <w:szCs w:val="24"/>
            <w:u w:val="single"/>
          </w:rPr>
          <w:t>555</w:t>
        </w:r>
      </w:hyperlink>
      <w:r w:rsidRPr="00725D56">
        <w:rPr>
          <w:rFonts w:ascii="Times New Roman" w:eastAsia="Times New Roman" w:hAnsi="Times New Roman" w:cs="Times New Roman"/>
          <w:sz w:val="24"/>
          <w:szCs w:val="24"/>
        </w:rPr>
        <w:t xml:space="preserve"> million years old </w:t>
      </w:r>
      <w:hyperlink r:id="rId91" w:tooltip="Kimberella" w:history="1">
        <w:proofErr w:type="spellStart"/>
        <w:r w:rsidRPr="00725D56">
          <w:rPr>
            <w:rFonts w:ascii="Times New Roman" w:eastAsia="Times New Roman" w:hAnsi="Times New Roman" w:cs="Times New Roman"/>
            <w:i/>
            <w:iCs/>
            <w:color w:val="0000FF"/>
            <w:sz w:val="24"/>
            <w:szCs w:val="24"/>
            <w:u w:val="single"/>
          </w:rPr>
          <w:t>Kimberella</w:t>
        </w:r>
        <w:proofErr w:type="spellEnd"/>
      </w:hyperlink>
      <w:r w:rsidRPr="00725D56">
        <w:rPr>
          <w:rFonts w:ascii="Times New Roman" w:eastAsia="Times New Roman" w:hAnsi="Times New Roman" w:cs="Times New Roman"/>
          <w:sz w:val="24"/>
          <w:szCs w:val="24"/>
        </w:rPr>
        <w:t xml:space="preserve"> was a member of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w:t>
      </w:r>
      <w:hyperlink r:id="rId92" w:anchor="cite_note-Fedonkin2007-3" w:history="1">
        <w:r w:rsidRPr="00725D56">
          <w:rPr>
            <w:rFonts w:ascii="Times New Roman" w:eastAsia="Times New Roman" w:hAnsi="Times New Roman" w:cs="Times New Roman"/>
            <w:color w:val="0000FF"/>
            <w:sz w:val="24"/>
            <w:szCs w:val="24"/>
            <w:u w:val="single"/>
            <w:vertAlign w:val="superscript"/>
          </w:rPr>
          <w:t>[4]</w:t>
        </w:r>
      </w:hyperlink>
      <w:hyperlink r:id="rId93" w:anchor="cite_note-Butterfield2006-4" w:history="1">
        <w:r w:rsidRPr="00725D56">
          <w:rPr>
            <w:rFonts w:ascii="Times New Roman" w:eastAsia="Times New Roman" w:hAnsi="Times New Roman" w:cs="Times New Roman"/>
            <w:color w:val="0000FF"/>
            <w:sz w:val="24"/>
            <w:szCs w:val="24"/>
            <w:u w:val="single"/>
            <w:vertAlign w:val="superscript"/>
          </w:rPr>
          <w:t>[5]</w:t>
        </w:r>
      </w:hyperlink>
      <w:r w:rsidRPr="00725D56">
        <w:rPr>
          <w:rFonts w:ascii="Times New Roman" w:eastAsia="Times New Roman" w:hAnsi="Times New Roman" w:cs="Times New Roman"/>
          <w:sz w:val="24"/>
          <w:szCs w:val="24"/>
        </w:rPr>
        <w:t xml:space="preserve"> If so, this means that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lineages must have split some time before </w:t>
      </w:r>
      <w:proofErr w:type="spellStart"/>
      <w:r w:rsidRPr="00725D56">
        <w:rPr>
          <w:rFonts w:ascii="Times New Roman" w:eastAsia="Times New Roman" w:hAnsi="Times New Roman" w:cs="Times New Roman"/>
          <w:i/>
          <w:iCs/>
          <w:sz w:val="24"/>
          <w:szCs w:val="24"/>
        </w:rPr>
        <w:t>Kimberella</w:t>
      </w:r>
      <w:proofErr w:type="spellEnd"/>
      <w:r w:rsidRPr="00725D56">
        <w:rPr>
          <w:rFonts w:ascii="Times New Roman" w:eastAsia="Times New Roman" w:hAnsi="Times New Roman" w:cs="Times New Roman"/>
          <w:sz w:val="24"/>
          <w:szCs w:val="24"/>
        </w:rPr>
        <w:t xml:space="preserve"> appeared — at least </w:t>
      </w:r>
      <w:hyperlink r:id="rId94" w:history="1">
        <w:r w:rsidRPr="00725D56">
          <w:rPr>
            <w:rFonts w:ascii="Times New Roman" w:eastAsia="Times New Roman" w:hAnsi="Times New Roman" w:cs="Times New Roman"/>
            <w:color w:val="0000FF"/>
            <w:sz w:val="24"/>
            <w:szCs w:val="24"/>
            <w:u w:val="single"/>
          </w:rPr>
          <w:t>558</w:t>
        </w:r>
      </w:hyperlink>
      <w:r w:rsidRPr="00725D56">
        <w:rPr>
          <w:rFonts w:ascii="Times New Roman" w:eastAsia="Times New Roman" w:hAnsi="Times New Roman" w:cs="Times New Roman"/>
          <w:sz w:val="24"/>
          <w:szCs w:val="24"/>
        </w:rPr>
        <w:t xml:space="preserve"> million years ago, and hence well before the start of the Cambrian </w:t>
      </w:r>
      <w:hyperlink r:id="rId95" w:history="1">
        <w:r w:rsidRPr="00725D56">
          <w:rPr>
            <w:rFonts w:ascii="Times New Roman" w:eastAsia="Times New Roman" w:hAnsi="Times New Roman" w:cs="Times New Roman"/>
            <w:color w:val="0000FF"/>
            <w:sz w:val="24"/>
            <w:szCs w:val="24"/>
            <w:u w:val="single"/>
          </w:rPr>
          <w:t>542</w:t>
        </w:r>
      </w:hyperlink>
      <w:r w:rsidRPr="00725D56">
        <w:rPr>
          <w:rFonts w:ascii="Times New Roman" w:eastAsia="Times New Roman" w:hAnsi="Times New Roman" w:cs="Times New Roman"/>
          <w:sz w:val="24"/>
          <w:szCs w:val="24"/>
        </w:rPr>
        <w:t xml:space="preserve"> million years ago.</w:t>
      </w:r>
      <w:hyperlink r:id="rId96" w:anchor="cite_note-Erwin20002-2" w:history="1">
        <w:r w:rsidRPr="00725D56">
          <w:rPr>
            <w:rFonts w:ascii="Times New Roman" w:eastAsia="Times New Roman" w:hAnsi="Times New Roman" w:cs="Times New Roman"/>
            <w:color w:val="0000FF"/>
            <w:sz w:val="24"/>
            <w:szCs w:val="24"/>
            <w:u w:val="single"/>
            <w:vertAlign w:val="superscript"/>
          </w:rPr>
          <w:t>[3]</w:t>
        </w:r>
      </w:hyperlink>
      <w:r w:rsidRPr="00725D56">
        <w:rPr>
          <w:rFonts w:ascii="Times New Roman" w:eastAsia="Times New Roman" w:hAnsi="Times New Roman" w:cs="Times New Roman"/>
          <w:sz w:val="24"/>
          <w:szCs w:val="24"/>
        </w:rPr>
        <w:t xml:space="preserve"> The </w:t>
      </w:r>
      <w:hyperlink r:id="rId97" w:tooltip="Ediacaran" w:history="1">
        <w:proofErr w:type="spellStart"/>
        <w:r w:rsidRPr="00725D56">
          <w:rPr>
            <w:rFonts w:ascii="Times New Roman" w:eastAsia="Times New Roman" w:hAnsi="Times New Roman" w:cs="Times New Roman"/>
            <w:color w:val="0000FF"/>
            <w:sz w:val="24"/>
            <w:szCs w:val="24"/>
            <w:u w:val="single"/>
          </w:rPr>
          <w:t>Ediacaran</w:t>
        </w:r>
        <w:proofErr w:type="spellEnd"/>
      </w:hyperlink>
      <w:r w:rsidRPr="00725D56">
        <w:rPr>
          <w:rFonts w:ascii="Times New Roman" w:eastAsia="Times New Roman" w:hAnsi="Times New Roman" w:cs="Times New Roman"/>
          <w:sz w:val="24"/>
          <w:szCs w:val="24"/>
        </w:rPr>
        <w:t xml:space="preserve"> fossil </w:t>
      </w:r>
      <w:hyperlink r:id="rId98" w:tooltip="Ernietta" w:history="1">
        <w:proofErr w:type="spellStart"/>
        <w:r w:rsidRPr="00725D56">
          <w:rPr>
            <w:rFonts w:ascii="Times New Roman" w:eastAsia="Times New Roman" w:hAnsi="Times New Roman" w:cs="Times New Roman"/>
            <w:i/>
            <w:iCs/>
            <w:color w:val="0000FF"/>
            <w:sz w:val="24"/>
            <w:szCs w:val="24"/>
            <w:u w:val="single"/>
          </w:rPr>
          <w:t>Ernietta</w:t>
        </w:r>
        <w:proofErr w:type="spellEnd"/>
      </w:hyperlink>
      <w:r w:rsidRPr="00725D56">
        <w:rPr>
          <w:rFonts w:ascii="Times New Roman" w:eastAsia="Times New Roman" w:hAnsi="Times New Roman" w:cs="Times New Roman"/>
          <w:sz w:val="24"/>
          <w:szCs w:val="24"/>
        </w:rPr>
        <w:t xml:space="preserve">, from about </w:t>
      </w:r>
      <w:hyperlink r:id="rId99" w:history="1">
        <w:r w:rsidRPr="00725D56">
          <w:rPr>
            <w:rFonts w:ascii="Times New Roman" w:eastAsia="Times New Roman" w:hAnsi="Times New Roman" w:cs="Times New Roman"/>
            <w:color w:val="0000FF"/>
            <w:sz w:val="24"/>
            <w:szCs w:val="24"/>
            <w:u w:val="single"/>
          </w:rPr>
          <w:t>549 to 543</w:t>
        </w:r>
      </w:hyperlink>
      <w:r w:rsidRPr="00725D56">
        <w:rPr>
          <w:rFonts w:ascii="Times New Roman" w:eastAsia="Times New Roman" w:hAnsi="Times New Roman" w:cs="Times New Roman"/>
          <w:sz w:val="24"/>
          <w:szCs w:val="24"/>
        </w:rPr>
        <w:t xml:space="preserve"> million years ago, may represent a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animal.</w:t>
      </w:r>
      <w:hyperlink r:id="rId100" w:anchor="cite_note-5" w:history="1">
        <w:r w:rsidRPr="00725D56">
          <w:rPr>
            <w:rFonts w:ascii="Times New Roman" w:eastAsia="Times New Roman" w:hAnsi="Times New Roman" w:cs="Times New Roman"/>
            <w:color w:val="0000FF"/>
            <w:sz w:val="24"/>
            <w:szCs w:val="24"/>
            <w:u w:val="single"/>
            <w:vertAlign w:val="superscript"/>
          </w:rPr>
          <w:t>[6]</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Fossils of one major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group, the </w:t>
      </w:r>
      <w:hyperlink r:id="rId101" w:tooltip="Echinoderm" w:history="1">
        <w:r w:rsidRPr="00725D56">
          <w:rPr>
            <w:rFonts w:ascii="Times New Roman" w:eastAsia="Times New Roman" w:hAnsi="Times New Roman" w:cs="Times New Roman"/>
            <w:color w:val="0000FF"/>
            <w:sz w:val="24"/>
            <w:szCs w:val="24"/>
            <w:u w:val="single"/>
          </w:rPr>
          <w:t>echinoderms</w:t>
        </w:r>
      </w:hyperlink>
      <w:r w:rsidRPr="00725D56">
        <w:rPr>
          <w:rFonts w:ascii="Times New Roman" w:eastAsia="Times New Roman" w:hAnsi="Times New Roman" w:cs="Times New Roman"/>
          <w:sz w:val="24"/>
          <w:szCs w:val="24"/>
        </w:rPr>
        <w:t xml:space="preserve"> (whose modern members include </w:t>
      </w:r>
      <w:hyperlink r:id="rId102" w:tooltip="Sea star" w:history="1">
        <w:r w:rsidRPr="00725D56">
          <w:rPr>
            <w:rFonts w:ascii="Times New Roman" w:eastAsia="Times New Roman" w:hAnsi="Times New Roman" w:cs="Times New Roman"/>
            <w:color w:val="0000FF"/>
            <w:sz w:val="24"/>
            <w:szCs w:val="24"/>
            <w:u w:val="single"/>
          </w:rPr>
          <w:t>sea stars</w:t>
        </w:r>
      </w:hyperlink>
      <w:r w:rsidRPr="00725D56">
        <w:rPr>
          <w:rFonts w:ascii="Times New Roman" w:eastAsia="Times New Roman" w:hAnsi="Times New Roman" w:cs="Times New Roman"/>
          <w:sz w:val="24"/>
          <w:szCs w:val="24"/>
        </w:rPr>
        <w:t xml:space="preserve">, </w:t>
      </w:r>
      <w:hyperlink r:id="rId103" w:tooltip="Sea urchin" w:history="1">
        <w:r w:rsidRPr="00725D56">
          <w:rPr>
            <w:rFonts w:ascii="Times New Roman" w:eastAsia="Times New Roman" w:hAnsi="Times New Roman" w:cs="Times New Roman"/>
            <w:color w:val="0000FF"/>
            <w:sz w:val="24"/>
            <w:szCs w:val="24"/>
            <w:u w:val="single"/>
          </w:rPr>
          <w:t>sea urchins</w:t>
        </w:r>
      </w:hyperlink>
      <w:r w:rsidRPr="00725D56">
        <w:rPr>
          <w:rFonts w:ascii="Times New Roman" w:eastAsia="Times New Roman" w:hAnsi="Times New Roman" w:cs="Times New Roman"/>
          <w:sz w:val="24"/>
          <w:szCs w:val="24"/>
        </w:rPr>
        <w:t xml:space="preserve"> and </w:t>
      </w:r>
      <w:hyperlink r:id="rId104" w:tooltip="Crinoid" w:history="1">
        <w:r w:rsidRPr="00725D56">
          <w:rPr>
            <w:rFonts w:ascii="Times New Roman" w:eastAsia="Times New Roman" w:hAnsi="Times New Roman" w:cs="Times New Roman"/>
            <w:color w:val="0000FF"/>
            <w:sz w:val="24"/>
            <w:szCs w:val="24"/>
            <w:u w:val="single"/>
          </w:rPr>
          <w:t>crinoids</w:t>
        </w:r>
      </w:hyperlink>
      <w:r w:rsidRPr="00725D56">
        <w:rPr>
          <w:rFonts w:ascii="Times New Roman" w:eastAsia="Times New Roman" w:hAnsi="Times New Roman" w:cs="Times New Roman"/>
          <w:sz w:val="24"/>
          <w:szCs w:val="24"/>
        </w:rPr>
        <w:t xml:space="preserve">) are quite common from the start of the Cambrian, </w:t>
      </w:r>
      <w:hyperlink r:id="rId105" w:history="1">
        <w:r w:rsidRPr="00725D56">
          <w:rPr>
            <w:rFonts w:ascii="Times New Roman" w:eastAsia="Times New Roman" w:hAnsi="Times New Roman" w:cs="Times New Roman"/>
            <w:color w:val="0000FF"/>
            <w:sz w:val="24"/>
            <w:szCs w:val="24"/>
            <w:u w:val="single"/>
          </w:rPr>
          <w:t>542</w:t>
        </w:r>
      </w:hyperlink>
      <w:r w:rsidRPr="00725D56">
        <w:rPr>
          <w:rFonts w:ascii="Times New Roman" w:eastAsia="Times New Roman" w:hAnsi="Times New Roman" w:cs="Times New Roman"/>
          <w:sz w:val="24"/>
          <w:szCs w:val="24"/>
        </w:rPr>
        <w:t xml:space="preserve"> million years ago.</w:t>
      </w:r>
      <w:hyperlink r:id="rId106" w:anchor="cite_note-Bengtson2004-6" w:history="1">
        <w:r w:rsidRPr="00725D56">
          <w:rPr>
            <w:rFonts w:ascii="Times New Roman" w:eastAsia="Times New Roman" w:hAnsi="Times New Roman" w:cs="Times New Roman"/>
            <w:color w:val="0000FF"/>
            <w:sz w:val="24"/>
            <w:szCs w:val="24"/>
            <w:u w:val="single"/>
            <w:vertAlign w:val="superscript"/>
          </w:rPr>
          <w:t>[7]</w:t>
        </w:r>
      </w:hyperlink>
      <w:r w:rsidRPr="00725D56">
        <w:rPr>
          <w:rFonts w:ascii="Times New Roman" w:eastAsia="Times New Roman" w:hAnsi="Times New Roman" w:cs="Times New Roman"/>
          <w:sz w:val="24"/>
          <w:szCs w:val="24"/>
        </w:rPr>
        <w:t xml:space="preserve"> The Mid </w:t>
      </w:r>
      <w:hyperlink r:id="rId107" w:tooltip="Cambrian" w:history="1">
        <w:r w:rsidRPr="00725D56">
          <w:rPr>
            <w:rFonts w:ascii="Times New Roman" w:eastAsia="Times New Roman" w:hAnsi="Times New Roman" w:cs="Times New Roman"/>
            <w:color w:val="0000FF"/>
            <w:sz w:val="24"/>
            <w:szCs w:val="24"/>
            <w:u w:val="single"/>
          </w:rPr>
          <w:t>Cambrian</w:t>
        </w:r>
      </w:hyperlink>
      <w:r w:rsidRPr="00725D56">
        <w:rPr>
          <w:rFonts w:ascii="Times New Roman" w:eastAsia="Times New Roman" w:hAnsi="Times New Roman" w:cs="Times New Roman"/>
          <w:sz w:val="24"/>
          <w:szCs w:val="24"/>
        </w:rPr>
        <w:t xml:space="preserve"> fossil </w:t>
      </w:r>
      <w:hyperlink r:id="rId108" w:tooltip="Rhabdotubus johanssoni" w:history="1">
        <w:proofErr w:type="spellStart"/>
        <w:r w:rsidRPr="00725D56">
          <w:rPr>
            <w:rFonts w:ascii="Times New Roman" w:eastAsia="Times New Roman" w:hAnsi="Times New Roman" w:cs="Times New Roman"/>
            <w:i/>
            <w:iCs/>
            <w:color w:val="0000FF"/>
            <w:sz w:val="24"/>
            <w:szCs w:val="24"/>
            <w:u w:val="single"/>
          </w:rPr>
          <w:t>Rhabdotubus</w:t>
        </w:r>
        <w:proofErr w:type="spellEnd"/>
        <w:r w:rsidRPr="00725D56">
          <w:rPr>
            <w:rFonts w:ascii="Times New Roman" w:eastAsia="Times New Roman" w:hAnsi="Times New Roman" w:cs="Times New Roman"/>
            <w:i/>
            <w:iCs/>
            <w:color w:val="0000FF"/>
            <w:sz w:val="24"/>
            <w:szCs w:val="24"/>
            <w:u w:val="single"/>
          </w:rPr>
          <w:t xml:space="preserve"> </w:t>
        </w:r>
        <w:proofErr w:type="spellStart"/>
        <w:r w:rsidRPr="00725D56">
          <w:rPr>
            <w:rFonts w:ascii="Times New Roman" w:eastAsia="Times New Roman" w:hAnsi="Times New Roman" w:cs="Times New Roman"/>
            <w:i/>
            <w:iCs/>
            <w:color w:val="0000FF"/>
            <w:sz w:val="24"/>
            <w:szCs w:val="24"/>
            <w:u w:val="single"/>
          </w:rPr>
          <w:t>johanssoni</w:t>
        </w:r>
        <w:proofErr w:type="spellEnd"/>
      </w:hyperlink>
      <w:r w:rsidRPr="00725D56">
        <w:rPr>
          <w:rFonts w:ascii="Times New Roman" w:eastAsia="Times New Roman" w:hAnsi="Times New Roman" w:cs="Times New Roman"/>
          <w:sz w:val="24"/>
          <w:szCs w:val="24"/>
        </w:rPr>
        <w:t xml:space="preserve"> has been interpreted as a </w:t>
      </w:r>
      <w:hyperlink r:id="rId109" w:tooltip="Pterobranch" w:history="1">
        <w:proofErr w:type="spellStart"/>
        <w:r w:rsidRPr="00725D56">
          <w:rPr>
            <w:rFonts w:ascii="Times New Roman" w:eastAsia="Times New Roman" w:hAnsi="Times New Roman" w:cs="Times New Roman"/>
            <w:color w:val="0000FF"/>
            <w:sz w:val="24"/>
            <w:szCs w:val="24"/>
            <w:u w:val="single"/>
          </w:rPr>
          <w:t>pterobranch</w:t>
        </w:r>
        <w:proofErr w:type="spellEnd"/>
      </w:hyperlink>
      <w:r w:rsidRPr="00725D56">
        <w:rPr>
          <w:rFonts w:ascii="Times New Roman" w:eastAsia="Times New Roman" w:hAnsi="Times New Roman" w:cs="Times New Roman"/>
          <w:sz w:val="24"/>
          <w:szCs w:val="24"/>
        </w:rPr>
        <w:t xml:space="preserve"> hemichordate.</w:t>
      </w:r>
      <w:hyperlink r:id="rId110" w:anchor="cite_note-7" w:history="1">
        <w:r w:rsidRPr="00725D56">
          <w:rPr>
            <w:rFonts w:ascii="Times New Roman" w:eastAsia="Times New Roman" w:hAnsi="Times New Roman" w:cs="Times New Roman"/>
            <w:color w:val="0000FF"/>
            <w:sz w:val="24"/>
            <w:szCs w:val="24"/>
            <w:u w:val="single"/>
            <w:vertAlign w:val="superscript"/>
          </w:rPr>
          <w:t>[8]</w:t>
        </w:r>
      </w:hyperlink>
      <w:r w:rsidRPr="00725D56">
        <w:rPr>
          <w:rFonts w:ascii="Times New Roman" w:eastAsia="Times New Roman" w:hAnsi="Times New Roman" w:cs="Times New Roman"/>
          <w:sz w:val="24"/>
          <w:szCs w:val="24"/>
        </w:rPr>
        <w:t xml:space="preserve"> Opinions differ about whether the </w:t>
      </w:r>
      <w:hyperlink r:id="rId111" w:tooltip="Chengjiang fauna" w:history="1">
        <w:proofErr w:type="spellStart"/>
        <w:r w:rsidRPr="00725D56">
          <w:rPr>
            <w:rFonts w:ascii="Times New Roman" w:eastAsia="Times New Roman" w:hAnsi="Times New Roman" w:cs="Times New Roman"/>
            <w:color w:val="0000FF"/>
            <w:sz w:val="24"/>
            <w:szCs w:val="24"/>
            <w:u w:val="single"/>
          </w:rPr>
          <w:t>Chengjiang</w:t>
        </w:r>
        <w:proofErr w:type="spellEnd"/>
        <w:r w:rsidRPr="00725D56">
          <w:rPr>
            <w:rFonts w:ascii="Times New Roman" w:eastAsia="Times New Roman" w:hAnsi="Times New Roman" w:cs="Times New Roman"/>
            <w:color w:val="0000FF"/>
            <w:sz w:val="24"/>
            <w:szCs w:val="24"/>
            <w:u w:val="single"/>
          </w:rPr>
          <w:t xml:space="preserve"> fauna</w:t>
        </w:r>
      </w:hyperlink>
      <w:r w:rsidRPr="00725D56">
        <w:rPr>
          <w:rFonts w:ascii="Times New Roman" w:eastAsia="Times New Roman" w:hAnsi="Times New Roman" w:cs="Times New Roman"/>
          <w:sz w:val="24"/>
          <w:szCs w:val="24"/>
        </w:rPr>
        <w:t xml:space="preserve"> fossil </w:t>
      </w:r>
      <w:hyperlink r:id="rId112" w:tooltip="Yunnanozoon" w:history="1">
        <w:proofErr w:type="spellStart"/>
        <w:r w:rsidRPr="00725D56">
          <w:rPr>
            <w:rFonts w:ascii="Times New Roman" w:eastAsia="Times New Roman" w:hAnsi="Times New Roman" w:cs="Times New Roman"/>
            <w:i/>
            <w:iCs/>
            <w:color w:val="0000FF"/>
            <w:sz w:val="24"/>
            <w:szCs w:val="24"/>
            <w:u w:val="single"/>
          </w:rPr>
          <w:t>Yunnanozoon</w:t>
        </w:r>
        <w:proofErr w:type="spellEnd"/>
      </w:hyperlink>
      <w:r w:rsidRPr="00725D56">
        <w:rPr>
          <w:rFonts w:ascii="Times New Roman" w:eastAsia="Times New Roman" w:hAnsi="Times New Roman" w:cs="Times New Roman"/>
          <w:sz w:val="24"/>
          <w:szCs w:val="24"/>
        </w:rPr>
        <w:t>, from the earlier Cambrian, was a hemichordate or chordate.</w:t>
      </w:r>
      <w:hyperlink r:id="rId113" w:anchor="cite_note-ChenHangLi1996-8" w:history="1">
        <w:r w:rsidRPr="00725D56">
          <w:rPr>
            <w:rFonts w:ascii="Times New Roman" w:eastAsia="Times New Roman" w:hAnsi="Times New Roman" w:cs="Times New Roman"/>
            <w:color w:val="0000FF"/>
            <w:sz w:val="24"/>
            <w:szCs w:val="24"/>
            <w:u w:val="single"/>
            <w:vertAlign w:val="superscript"/>
          </w:rPr>
          <w:t>[9]</w:t>
        </w:r>
      </w:hyperlink>
      <w:hyperlink r:id="rId114" w:anchor="cite_note-ChenHangLi1999-9" w:history="1">
        <w:r w:rsidRPr="00725D56">
          <w:rPr>
            <w:rFonts w:ascii="Times New Roman" w:eastAsia="Times New Roman" w:hAnsi="Times New Roman" w:cs="Times New Roman"/>
            <w:color w:val="0000FF"/>
            <w:sz w:val="24"/>
            <w:szCs w:val="24"/>
            <w:u w:val="single"/>
            <w:vertAlign w:val="superscript"/>
          </w:rPr>
          <w:t>[10]</w:t>
        </w:r>
      </w:hyperlink>
      <w:r w:rsidRPr="00725D56">
        <w:rPr>
          <w:rFonts w:ascii="Times New Roman" w:eastAsia="Times New Roman" w:hAnsi="Times New Roman" w:cs="Times New Roman"/>
          <w:sz w:val="24"/>
          <w:szCs w:val="24"/>
        </w:rPr>
        <w:t xml:space="preserve"> Another </w:t>
      </w:r>
      <w:proofErr w:type="spellStart"/>
      <w:r w:rsidRPr="00725D56">
        <w:rPr>
          <w:rFonts w:ascii="Times New Roman" w:eastAsia="Times New Roman" w:hAnsi="Times New Roman" w:cs="Times New Roman"/>
          <w:sz w:val="24"/>
          <w:szCs w:val="24"/>
        </w:rPr>
        <w:t>Chenjiang</w:t>
      </w:r>
      <w:proofErr w:type="spellEnd"/>
      <w:r w:rsidRPr="00725D56">
        <w:rPr>
          <w:rFonts w:ascii="Times New Roman" w:eastAsia="Times New Roman" w:hAnsi="Times New Roman" w:cs="Times New Roman"/>
          <w:sz w:val="24"/>
          <w:szCs w:val="24"/>
        </w:rPr>
        <w:t xml:space="preserve"> fossil, </w:t>
      </w:r>
      <w:hyperlink r:id="rId115" w:tooltip="Haikouella lanceolata" w:history="1">
        <w:proofErr w:type="spellStart"/>
        <w:r w:rsidRPr="00725D56">
          <w:rPr>
            <w:rFonts w:ascii="Times New Roman" w:eastAsia="Times New Roman" w:hAnsi="Times New Roman" w:cs="Times New Roman"/>
            <w:i/>
            <w:iCs/>
            <w:color w:val="0000FF"/>
            <w:sz w:val="24"/>
            <w:szCs w:val="24"/>
            <w:u w:val="single"/>
          </w:rPr>
          <w:t>Haikouella</w:t>
        </w:r>
        <w:proofErr w:type="spellEnd"/>
        <w:r w:rsidRPr="00725D56">
          <w:rPr>
            <w:rFonts w:ascii="Times New Roman" w:eastAsia="Times New Roman" w:hAnsi="Times New Roman" w:cs="Times New Roman"/>
            <w:i/>
            <w:iCs/>
            <w:color w:val="0000FF"/>
            <w:sz w:val="24"/>
            <w:szCs w:val="24"/>
            <w:u w:val="single"/>
          </w:rPr>
          <w:t xml:space="preserve"> </w:t>
        </w:r>
        <w:proofErr w:type="spellStart"/>
        <w:r w:rsidRPr="00725D56">
          <w:rPr>
            <w:rFonts w:ascii="Times New Roman" w:eastAsia="Times New Roman" w:hAnsi="Times New Roman" w:cs="Times New Roman"/>
            <w:i/>
            <w:iCs/>
            <w:color w:val="0000FF"/>
            <w:sz w:val="24"/>
            <w:szCs w:val="24"/>
            <w:u w:val="single"/>
          </w:rPr>
          <w:t>lanceolata</w:t>
        </w:r>
        <w:proofErr w:type="spellEnd"/>
      </w:hyperlink>
      <w:r w:rsidRPr="00725D56">
        <w:rPr>
          <w:rFonts w:ascii="Times New Roman" w:eastAsia="Times New Roman" w:hAnsi="Times New Roman" w:cs="Times New Roman"/>
          <w:sz w:val="24"/>
          <w:szCs w:val="24"/>
        </w:rPr>
        <w:t xml:space="preserve">, also from the </w:t>
      </w:r>
      <w:proofErr w:type="spellStart"/>
      <w:r w:rsidRPr="00725D56">
        <w:rPr>
          <w:rFonts w:ascii="Times New Roman" w:eastAsia="Times New Roman" w:hAnsi="Times New Roman" w:cs="Times New Roman"/>
          <w:sz w:val="24"/>
          <w:szCs w:val="24"/>
        </w:rPr>
        <w:t>Chengjiang</w:t>
      </w:r>
      <w:proofErr w:type="spellEnd"/>
      <w:r w:rsidRPr="00725D56">
        <w:rPr>
          <w:rFonts w:ascii="Times New Roman" w:eastAsia="Times New Roman" w:hAnsi="Times New Roman" w:cs="Times New Roman"/>
          <w:sz w:val="24"/>
          <w:szCs w:val="24"/>
        </w:rPr>
        <w:t xml:space="preserve"> fauna, is interpreted as a chordate and possibly a </w:t>
      </w:r>
      <w:proofErr w:type="spellStart"/>
      <w:r w:rsidRPr="00725D56">
        <w:rPr>
          <w:rFonts w:ascii="Times New Roman" w:eastAsia="Times New Roman" w:hAnsi="Times New Roman" w:cs="Times New Roman"/>
          <w:sz w:val="24"/>
          <w:szCs w:val="24"/>
        </w:rPr>
        <w:t>craniate</w:t>
      </w:r>
      <w:proofErr w:type="spellEnd"/>
      <w:r w:rsidRPr="00725D56">
        <w:rPr>
          <w:rFonts w:ascii="Times New Roman" w:eastAsia="Times New Roman" w:hAnsi="Times New Roman" w:cs="Times New Roman"/>
          <w:sz w:val="24"/>
          <w:szCs w:val="24"/>
        </w:rPr>
        <w:t>, as it shows signs of a heart, arteries, gill filaments, a tail, a neural chord with a brain at the front end, and possibly eyes — although it also had short tentacles round its mouth.</w:t>
      </w:r>
      <w:hyperlink r:id="rId116" w:anchor="cite_note-ChenHangLi1999-9" w:history="1">
        <w:r w:rsidRPr="00725D56">
          <w:rPr>
            <w:rFonts w:ascii="Times New Roman" w:eastAsia="Times New Roman" w:hAnsi="Times New Roman" w:cs="Times New Roman"/>
            <w:color w:val="0000FF"/>
            <w:sz w:val="24"/>
            <w:szCs w:val="24"/>
            <w:u w:val="single"/>
            <w:vertAlign w:val="superscript"/>
          </w:rPr>
          <w:t>[10]</w:t>
        </w:r>
      </w:hyperlink>
      <w:r w:rsidRPr="00725D56">
        <w:rPr>
          <w:rFonts w:ascii="Times New Roman" w:eastAsia="Times New Roman" w:hAnsi="Times New Roman" w:cs="Times New Roman"/>
          <w:sz w:val="24"/>
          <w:szCs w:val="24"/>
        </w:rPr>
        <w:t xml:space="preserve"> </w:t>
      </w:r>
      <w:hyperlink r:id="rId117" w:tooltip="Haikouichthys" w:history="1">
        <w:proofErr w:type="spellStart"/>
        <w:r w:rsidRPr="00725D56">
          <w:rPr>
            <w:rFonts w:ascii="Times New Roman" w:eastAsia="Times New Roman" w:hAnsi="Times New Roman" w:cs="Times New Roman"/>
            <w:i/>
            <w:iCs/>
            <w:color w:val="0000FF"/>
            <w:sz w:val="24"/>
            <w:szCs w:val="24"/>
            <w:u w:val="single"/>
          </w:rPr>
          <w:t>Haikouichthys</w:t>
        </w:r>
        <w:proofErr w:type="spellEnd"/>
      </w:hyperlink>
      <w:r w:rsidRPr="00725D56">
        <w:rPr>
          <w:rFonts w:ascii="Times New Roman" w:eastAsia="Times New Roman" w:hAnsi="Times New Roman" w:cs="Times New Roman"/>
          <w:sz w:val="24"/>
          <w:szCs w:val="24"/>
        </w:rPr>
        <w:t xml:space="preserve"> and </w:t>
      </w:r>
      <w:hyperlink r:id="rId118" w:tooltip="Myllokunmingia" w:history="1">
        <w:proofErr w:type="spellStart"/>
        <w:r w:rsidRPr="00725D56">
          <w:rPr>
            <w:rFonts w:ascii="Times New Roman" w:eastAsia="Times New Roman" w:hAnsi="Times New Roman" w:cs="Times New Roman"/>
            <w:i/>
            <w:iCs/>
            <w:color w:val="0000FF"/>
            <w:sz w:val="24"/>
            <w:szCs w:val="24"/>
            <w:u w:val="single"/>
          </w:rPr>
          <w:t>Myllokunmingia</w:t>
        </w:r>
        <w:proofErr w:type="spellEnd"/>
      </w:hyperlink>
      <w:r w:rsidRPr="00725D56">
        <w:rPr>
          <w:rFonts w:ascii="Times New Roman" w:eastAsia="Times New Roman" w:hAnsi="Times New Roman" w:cs="Times New Roman"/>
          <w:sz w:val="24"/>
          <w:szCs w:val="24"/>
        </w:rPr>
        <w:t xml:space="preserve">, also from the </w:t>
      </w:r>
      <w:proofErr w:type="spellStart"/>
      <w:r w:rsidRPr="00725D56">
        <w:rPr>
          <w:rFonts w:ascii="Times New Roman" w:eastAsia="Times New Roman" w:hAnsi="Times New Roman" w:cs="Times New Roman"/>
          <w:sz w:val="24"/>
          <w:szCs w:val="24"/>
        </w:rPr>
        <w:t>Chenjiang</w:t>
      </w:r>
      <w:proofErr w:type="spellEnd"/>
      <w:r w:rsidRPr="00725D56">
        <w:rPr>
          <w:rFonts w:ascii="Times New Roman" w:eastAsia="Times New Roman" w:hAnsi="Times New Roman" w:cs="Times New Roman"/>
          <w:sz w:val="24"/>
          <w:szCs w:val="24"/>
        </w:rPr>
        <w:t xml:space="preserve"> fauna, are regarded as </w:t>
      </w:r>
      <w:hyperlink r:id="rId119" w:tooltip="Fish" w:history="1">
        <w:r w:rsidRPr="00725D56">
          <w:rPr>
            <w:rFonts w:ascii="Times New Roman" w:eastAsia="Times New Roman" w:hAnsi="Times New Roman" w:cs="Times New Roman"/>
            <w:color w:val="0000FF"/>
            <w:sz w:val="24"/>
            <w:szCs w:val="24"/>
            <w:u w:val="single"/>
          </w:rPr>
          <w:t>fish</w:t>
        </w:r>
      </w:hyperlink>
      <w:r w:rsidRPr="00725D56">
        <w:rPr>
          <w:rFonts w:ascii="Times New Roman" w:eastAsia="Times New Roman" w:hAnsi="Times New Roman" w:cs="Times New Roman"/>
          <w:sz w:val="24"/>
          <w:szCs w:val="24"/>
        </w:rPr>
        <w:t>.</w:t>
      </w:r>
      <w:hyperlink r:id="rId120" w:anchor="cite_note-10" w:history="1">
        <w:r w:rsidRPr="00725D56">
          <w:rPr>
            <w:rFonts w:ascii="Times New Roman" w:eastAsia="Times New Roman" w:hAnsi="Times New Roman" w:cs="Times New Roman"/>
            <w:color w:val="0000FF"/>
            <w:sz w:val="24"/>
            <w:szCs w:val="24"/>
            <w:u w:val="single"/>
            <w:vertAlign w:val="superscript"/>
          </w:rPr>
          <w:t>[11</w:t>
        </w:r>
        <w:proofErr w:type="gramStart"/>
        <w:r w:rsidRPr="00725D56">
          <w:rPr>
            <w:rFonts w:ascii="Times New Roman" w:eastAsia="Times New Roman" w:hAnsi="Times New Roman" w:cs="Times New Roman"/>
            <w:color w:val="0000FF"/>
            <w:sz w:val="24"/>
            <w:szCs w:val="24"/>
            <w:u w:val="single"/>
            <w:vertAlign w:val="superscript"/>
          </w:rPr>
          <w:t>]</w:t>
        </w:r>
        <w:proofErr w:type="gramEnd"/>
      </w:hyperlink>
      <w:hyperlink r:id="rId121" w:anchor="cite_note-11" w:history="1">
        <w:r w:rsidRPr="00725D56">
          <w:rPr>
            <w:rFonts w:ascii="Times New Roman" w:eastAsia="Times New Roman" w:hAnsi="Times New Roman" w:cs="Times New Roman"/>
            <w:color w:val="0000FF"/>
            <w:sz w:val="24"/>
            <w:szCs w:val="24"/>
            <w:u w:val="single"/>
            <w:vertAlign w:val="superscript"/>
          </w:rPr>
          <w:t>[12]</w:t>
        </w:r>
      </w:hyperlink>
      <w:r w:rsidRPr="00725D56">
        <w:rPr>
          <w:rFonts w:ascii="Times New Roman" w:eastAsia="Times New Roman" w:hAnsi="Times New Roman" w:cs="Times New Roman"/>
          <w:sz w:val="24"/>
          <w:szCs w:val="24"/>
        </w:rPr>
        <w:t xml:space="preserve"> </w:t>
      </w:r>
      <w:hyperlink r:id="rId122" w:tooltip="Pikaia" w:history="1">
        <w:proofErr w:type="spellStart"/>
        <w:r w:rsidRPr="00725D56">
          <w:rPr>
            <w:rFonts w:ascii="Times New Roman" w:eastAsia="Times New Roman" w:hAnsi="Times New Roman" w:cs="Times New Roman"/>
            <w:i/>
            <w:iCs/>
            <w:color w:val="0000FF"/>
            <w:sz w:val="24"/>
            <w:szCs w:val="24"/>
            <w:u w:val="single"/>
          </w:rPr>
          <w:t>Pikaia</w:t>
        </w:r>
        <w:proofErr w:type="spellEnd"/>
      </w:hyperlink>
      <w:r w:rsidRPr="00725D56">
        <w:rPr>
          <w:rFonts w:ascii="Times New Roman" w:eastAsia="Times New Roman" w:hAnsi="Times New Roman" w:cs="Times New Roman"/>
          <w:sz w:val="24"/>
          <w:szCs w:val="24"/>
        </w:rPr>
        <w:t xml:space="preserve">, discovered much earlier but from the Mid Cambrian </w:t>
      </w:r>
      <w:hyperlink r:id="rId123" w:tooltip="Burgess Shale" w:history="1">
        <w:r w:rsidRPr="00725D56">
          <w:rPr>
            <w:rFonts w:ascii="Times New Roman" w:eastAsia="Times New Roman" w:hAnsi="Times New Roman" w:cs="Times New Roman"/>
            <w:color w:val="0000FF"/>
            <w:sz w:val="24"/>
            <w:szCs w:val="24"/>
            <w:u w:val="single"/>
          </w:rPr>
          <w:t xml:space="preserve">Burgess </w:t>
        </w:r>
        <w:r w:rsidRPr="00725D56">
          <w:rPr>
            <w:rFonts w:ascii="Times New Roman" w:eastAsia="Times New Roman" w:hAnsi="Times New Roman" w:cs="Times New Roman"/>
            <w:color w:val="0000FF"/>
            <w:sz w:val="24"/>
            <w:szCs w:val="24"/>
            <w:u w:val="single"/>
          </w:rPr>
          <w:lastRenderedPageBreak/>
          <w:t>Shale</w:t>
        </w:r>
      </w:hyperlink>
      <w:r w:rsidRPr="00725D56">
        <w:rPr>
          <w:rFonts w:ascii="Times New Roman" w:eastAsia="Times New Roman" w:hAnsi="Times New Roman" w:cs="Times New Roman"/>
          <w:sz w:val="24"/>
          <w:szCs w:val="24"/>
        </w:rPr>
        <w:t>, is also regarded as a primitive chordate.</w:t>
      </w:r>
      <w:hyperlink r:id="rId124" w:anchor="cite_note-12" w:history="1">
        <w:r w:rsidRPr="00725D56">
          <w:rPr>
            <w:rFonts w:ascii="Times New Roman" w:eastAsia="Times New Roman" w:hAnsi="Times New Roman" w:cs="Times New Roman"/>
            <w:color w:val="0000FF"/>
            <w:sz w:val="24"/>
            <w:szCs w:val="24"/>
            <w:u w:val="single"/>
            <w:vertAlign w:val="superscript"/>
          </w:rPr>
          <w:t>[13]</w:t>
        </w:r>
      </w:hyperlink>
      <w:r w:rsidRPr="00725D56">
        <w:rPr>
          <w:rFonts w:ascii="Times New Roman" w:eastAsia="Times New Roman" w:hAnsi="Times New Roman" w:cs="Times New Roman"/>
          <w:sz w:val="24"/>
          <w:szCs w:val="24"/>
        </w:rPr>
        <w:t xml:space="preserve"> On the other hand fossils of early chordates are very rare, since non-vertebrate chordates have no bones or teeth, and none have been reported for the rest of the Cambrian.</w:t>
      </w:r>
    </w:p>
    <w:p w:rsidR="00725D56" w:rsidRPr="00725D56" w:rsidRDefault="00725D56" w:rsidP="00725D5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725D56">
        <w:rPr>
          <w:rFonts w:ascii="Times New Roman" w:eastAsia="Times New Roman" w:hAnsi="Times New Roman" w:cs="Times New Roman"/>
          <w:b/>
          <w:bCs/>
          <w:kern w:val="36"/>
          <w:sz w:val="48"/>
          <w:szCs w:val="48"/>
        </w:rPr>
        <w:t>Protostome</w:t>
      </w:r>
      <w:proofErr w:type="spellEnd"/>
    </w:p>
    <w:p w:rsidR="00725D56" w:rsidRPr="00725D56" w:rsidRDefault="00725D56" w:rsidP="00725D56">
      <w:pPr>
        <w:spacing w:after="0" w:line="240" w:lineRule="auto"/>
        <w:rPr>
          <w:rFonts w:ascii="Times New Roman" w:eastAsia="Times New Roman" w:hAnsi="Times New Roman" w:cs="Times New Roman"/>
        </w:rPr>
      </w:pPr>
      <w:r w:rsidRPr="00725D56">
        <w:rPr>
          <w:rFonts w:ascii="Times New Roman" w:eastAsia="Times New Roman" w:hAnsi="Times New Roman" w:cs="Times New Roman"/>
        </w:rPr>
        <w:t>From Wikipedia, the free encyclopedia</w:t>
      </w: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Jump to: </w:t>
      </w:r>
      <w:hyperlink r:id="rId125" w:anchor="mw-head" w:history="1">
        <w:r w:rsidRPr="00725D56">
          <w:rPr>
            <w:rFonts w:ascii="Times New Roman" w:eastAsia="Times New Roman" w:hAnsi="Times New Roman" w:cs="Times New Roman"/>
            <w:color w:val="0000FF"/>
            <w:sz w:val="24"/>
            <w:szCs w:val="24"/>
            <w:u w:val="single"/>
          </w:rPr>
          <w:t>navigation</w:t>
        </w:r>
      </w:hyperlink>
      <w:r w:rsidRPr="00725D56">
        <w:rPr>
          <w:rFonts w:ascii="Times New Roman" w:eastAsia="Times New Roman" w:hAnsi="Times New Roman" w:cs="Times New Roman"/>
          <w:sz w:val="24"/>
          <w:szCs w:val="24"/>
        </w:rPr>
        <w:t xml:space="preserve">, </w:t>
      </w:r>
      <w:hyperlink r:id="rId126" w:anchor="p-search" w:history="1">
        <w:r w:rsidRPr="00725D56">
          <w:rPr>
            <w:rFonts w:ascii="Times New Roman" w:eastAsia="Times New Roman" w:hAnsi="Times New Roman" w:cs="Times New Roman"/>
            <w:color w:val="0000FF"/>
            <w:sz w:val="24"/>
            <w:szCs w:val="24"/>
            <w:u w:val="single"/>
          </w:rPr>
          <w:t>search</w:t>
        </w:r>
      </w:hyperlink>
      <w:r w:rsidRPr="00725D56">
        <w:rPr>
          <w:rFonts w:ascii="Times New Roman" w:eastAsia="Times New Roman" w:hAnsi="Times New Roman" w:cs="Times New Roman"/>
          <w:sz w:val="24"/>
          <w:szCs w:val="24"/>
        </w:rPr>
        <w:t xml:space="preserv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b/>
          <w:bCs/>
          <w:sz w:val="24"/>
          <w:szCs w:val="24"/>
        </w:rPr>
        <w:t>Protostomia</w:t>
      </w:r>
      <w:proofErr w:type="spellEnd"/>
      <w:r w:rsidRPr="00725D56">
        <w:rPr>
          <w:rFonts w:ascii="Times New Roman" w:eastAsia="Times New Roman" w:hAnsi="Times New Roman" w:cs="Times New Roman"/>
          <w:sz w:val="24"/>
          <w:szCs w:val="24"/>
        </w:rPr>
        <w:t xml:space="preserve"> (from </w:t>
      </w:r>
      <w:hyperlink r:id="rId127" w:tooltip="Greek language" w:history="1">
        <w:r w:rsidRPr="00725D56">
          <w:rPr>
            <w:rFonts w:ascii="Times New Roman" w:eastAsia="Times New Roman" w:hAnsi="Times New Roman" w:cs="Times New Roman"/>
            <w:color w:val="0000FF"/>
            <w:sz w:val="24"/>
            <w:szCs w:val="24"/>
            <w:u w:val="single"/>
          </w:rPr>
          <w:t>Greek</w:t>
        </w:r>
      </w:hyperlink>
      <w:r w:rsidRPr="00725D56">
        <w:rPr>
          <w:rFonts w:ascii="Times New Roman" w:eastAsia="Times New Roman" w:hAnsi="Times New Roman" w:cs="Times New Roman"/>
          <w:sz w:val="24"/>
          <w:szCs w:val="24"/>
        </w:rPr>
        <w:t xml:space="preserve"> meaning "mouth first") </w:t>
      </w:r>
      <w:proofErr w:type="gramStart"/>
      <w:r w:rsidRPr="00725D56">
        <w:rPr>
          <w:rFonts w:ascii="Times New Roman" w:eastAsia="Times New Roman" w:hAnsi="Times New Roman" w:cs="Times New Roman"/>
          <w:sz w:val="24"/>
          <w:szCs w:val="24"/>
        </w:rPr>
        <w:t xml:space="preserve">are a </w:t>
      </w:r>
      <w:hyperlink r:id="rId128" w:tooltip="Clade" w:history="1">
        <w:proofErr w:type="spellStart"/>
        <w:r w:rsidRPr="00725D56">
          <w:rPr>
            <w:rFonts w:ascii="Times New Roman" w:eastAsia="Times New Roman" w:hAnsi="Times New Roman" w:cs="Times New Roman"/>
            <w:color w:val="0000FF"/>
            <w:sz w:val="24"/>
            <w:szCs w:val="24"/>
            <w:u w:val="single"/>
          </w:rPr>
          <w:t>clade</w:t>
        </w:r>
        <w:proofErr w:type="spellEnd"/>
        <w:proofErr w:type="gramEnd"/>
      </w:hyperlink>
      <w:r w:rsidRPr="00725D56">
        <w:rPr>
          <w:rFonts w:ascii="Times New Roman" w:eastAsia="Times New Roman" w:hAnsi="Times New Roman" w:cs="Times New Roman"/>
          <w:sz w:val="24"/>
          <w:szCs w:val="24"/>
        </w:rPr>
        <w:t xml:space="preserve"> of </w:t>
      </w:r>
      <w:hyperlink r:id="rId129" w:tooltip="Animal" w:history="1">
        <w:r w:rsidRPr="00725D56">
          <w:rPr>
            <w:rFonts w:ascii="Times New Roman" w:eastAsia="Times New Roman" w:hAnsi="Times New Roman" w:cs="Times New Roman"/>
            <w:color w:val="0000FF"/>
            <w:sz w:val="24"/>
            <w:szCs w:val="24"/>
            <w:u w:val="single"/>
          </w:rPr>
          <w:t>animals</w:t>
        </w:r>
      </w:hyperlink>
      <w:r w:rsidRPr="00725D56">
        <w:rPr>
          <w:rFonts w:ascii="Times New Roman" w:eastAsia="Times New Roman" w:hAnsi="Times New Roman" w:cs="Times New Roman"/>
          <w:sz w:val="24"/>
          <w:szCs w:val="24"/>
        </w:rPr>
        <w:t xml:space="preserve">. Together with the </w:t>
      </w:r>
      <w:hyperlink r:id="rId130"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and a few smaller </w:t>
      </w:r>
      <w:hyperlink r:id="rId131" w:tooltip="Phylum" w:history="1">
        <w:r w:rsidRPr="00725D56">
          <w:rPr>
            <w:rFonts w:ascii="Times New Roman" w:eastAsia="Times New Roman" w:hAnsi="Times New Roman" w:cs="Times New Roman"/>
            <w:color w:val="0000FF"/>
            <w:sz w:val="24"/>
            <w:szCs w:val="24"/>
            <w:u w:val="single"/>
          </w:rPr>
          <w:t>phyla</w:t>
        </w:r>
      </w:hyperlink>
      <w:r w:rsidRPr="00725D56">
        <w:rPr>
          <w:rFonts w:ascii="Times New Roman" w:eastAsia="Times New Roman" w:hAnsi="Times New Roman" w:cs="Times New Roman"/>
          <w:sz w:val="24"/>
          <w:szCs w:val="24"/>
        </w:rPr>
        <w:t xml:space="preserve">, they make up the </w:t>
      </w:r>
      <w:hyperlink r:id="rId132" w:tooltip="Bilateria" w:history="1">
        <w:proofErr w:type="spellStart"/>
        <w:r w:rsidRPr="00725D56">
          <w:rPr>
            <w:rFonts w:ascii="Times New Roman" w:eastAsia="Times New Roman" w:hAnsi="Times New Roman" w:cs="Times New Roman"/>
            <w:color w:val="0000FF"/>
            <w:sz w:val="24"/>
            <w:szCs w:val="24"/>
            <w:u w:val="single"/>
          </w:rPr>
          <w:t>Bilateria</w:t>
        </w:r>
        <w:proofErr w:type="spellEnd"/>
      </w:hyperlink>
      <w:r w:rsidRPr="00725D56">
        <w:rPr>
          <w:rFonts w:ascii="Times New Roman" w:eastAsia="Times New Roman" w:hAnsi="Times New Roman" w:cs="Times New Roman"/>
          <w:sz w:val="24"/>
          <w:szCs w:val="24"/>
        </w:rPr>
        <w:t xml:space="preserve">, mostly comprising animals with </w:t>
      </w:r>
      <w:hyperlink r:id="rId133" w:anchor="Bilateral_symmetry" w:tooltip="Symmetry (biology)" w:history="1">
        <w:r w:rsidRPr="00725D56">
          <w:rPr>
            <w:rFonts w:ascii="Times New Roman" w:eastAsia="Times New Roman" w:hAnsi="Times New Roman" w:cs="Times New Roman"/>
            <w:color w:val="0000FF"/>
            <w:sz w:val="24"/>
            <w:szCs w:val="24"/>
            <w:u w:val="single"/>
          </w:rPr>
          <w:t>bilateral symmetry</w:t>
        </w:r>
      </w:hyperlink>
      <w:r w:rsidRPr="00725D56">
        <w:rPr>
          <w:rFonts w:ascii="Times New Roman" w:eastAsia="Times New Roman" w:hAnsi="Times New Roman" w:cs="Times New Roman"/>
          <w:sz w:val="24"/>
          <w:szCs w:val="24"/>
        </w:rPr>
        <w:t xml:space="preserve"> and </w:t>
      </w:r>
      <w:hyperlink r:id="rId134" w:tooltip="Triploblastic" w:history="1">
        <w:r w:rsidRPr="00725D56">
          <w:rPr>
            <w:rFonts w:ascii="Times New Roman" w:eastAsia="Times New Roman" w:hAnsi="Times New Roman" w:cs="Times New Roman"/>
            <w:color w:val="0000FF"/>
            <w:sz w:val="24"/>
            <w:szCs w:val="24"/>
            <w:u w:val="single"/>
          </w:rPr>
          <w:t>three</w:t>
        </w:r>
      </w:hyperlink>
      <w:r w:rsidRPr="00725D56">
        <w:rPr>
          <w:rFonts w:ascii="Times New Roman" w:eastAsia="Times New Roman" w:hAnsi="Times New Roman" w:cs="Times New Roman"/>
          <w:sz w:val="24"/>
          <w:szCs w:val="24"/>
        </w:rPr>
        <w:t xml:space="preserve"> </w:t>
      </w:r>
      <w:hyperlink r:id="rId135" w:tooltip="Germ layer" w:history="1">
        <w:r w:rsidRPr="00725D56">
          <w:rPr>
            <w:rFonts w:ascii="Times New Roman" w:eastAsia="Times New Roman" w:hAnsi="Times New Roman" w:cs="Times New Roman"/>
            <w:color w:val="0000FF"/>
            <w:sz w:val="24"/>
            <w:szCs w:val="24"/>
            <w:u w:val="single"/>
          </w:rPr>
          <w:t>germ layers</w:t>
        </w:r>
      </w:hyperlink>
      <w:r w:rsidRPr="00725D56">
        <w:rPr>
          <w:rFonts w:ascii="Times New Roman" w:eastAsia="Times New Roman" w:hAnsi="Times New Roman" w:cs="Times New Roman"/>
          <w:sz w:val="24"/>
          <w:szCs w:val="24"/>
        </w:rPr>
        <w:t xml:space="preserve">. The major distinctions between </w:t>
      </w:r>
      <w:hyperlink r:id="rId136"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are found in </w:t>
      </w:r>
      <w:hyperlink r:id="rId137" w:tooltip="Embryonic development" w:history="1">
        <w:r w:rsidRPr="00725D56">
          <w:rPr>
            <w:rFonts w:ascii="Times New Roman" w:eastAsia="Times New Roman" w:hAnsi="Times New Roman" w:cs="Times New Roman"/>
            <w:color w:val="0000FF"/>
            <w:sz w:val="24"/>
            <w:szCs w:val="24"/>
            <w:u w:val="single"/>
          </w:rPr>
          <w:t>embryonic development</w:t>
        </w:r>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animals at least as complex as </w:t>
      </w:r>
      <w:hyperlink r:id="rId138" w:tooltip="Earthworms" w:history="1">
        <w:r w:rsidRPr="00725D56">
          <w:rPr>
            <w:rFonts w:ascii="Times New Roman" w:eastAsia="Times New Roman" w:hAnsi="Times New Roman" w:cs="Times New Roman"/>
            <w:color w:val="0000FF"/>
            <w:sz w:val="24"/>
            <w:szCs w:val="24"/>
            <w:u w:val="single"/>
          </w:rPr>
          <w:t>earthworms</w:t>
        </w:r>
      </w:hyperlink>
      <w:r w:rsidRPr="00725D56">
        <w:rPr>
          <w:rFonts w:ascii="Times New Roman" w:eastAsia="Times New Roman" w:hAnsi="Times New Roman" w:cs="Times New Roman"/>
          <w:sz w:val="24"/>
          <w:szCs w:val="24"/>
        </w:rPr>
        <w:t xml:space="preserve">, the </w:t>
      </w:r>
      <w:hyperlink r:id="rId139" w:tooltip="Embryo" w:history="1">
        <w:r w:rsidRPr="00725D56">
          <w:rPr>
            <w:rFonts w:ascii="Times New Roman" w:eastAsia="Times New Roman" w:hAnsi="Times New Roman" w:cs="Times New Roman"/>
            <w:color w:val="0000FF"/>
            <w:sz w:val="24"/>
            <w:szCs w:val="24"/>
            <w:u w:val="single"/>
          </w:rPr>
          <w:t>embryo</w:t>
        </w:r>
      </w:hyperlink>
      <w:r w:rsidRPr="00725D56">
        <w:rPr>
          <w:rFonts w:ascii="Times New Roman" w:eastAsia="Times New Roman" w:hAnsi="Times New Roman" w:cs="Times New Roman"/>
          <w:sz w:val="24"/>
          <w:szCs w:val="24"/>
        </w:rPr>
        <w:t xml:space="preserve"> forms a dent on one side, the </w:t>
      </w:r>
      <w:hyperlink r:id="rId140" w:tooltip="Blastopore" w:history="1">
        <w:proofErr w:type="spellStart"/>
        <w:r w:rsidRPr="00725D56">
          <w:rPr>
            <w:rFonts w:ascii="Times New Roman" w:eastAsia="Times New Roman" w:hAnsi="Times New Roman" w:cs="Times New Roman"/>
            <w:color w:val="0000FF"/>
            <w:sz w:val="24"/>
            <w:szCs w:val="24"/>
            <w:u w:val="single"/>
          </w:rPr>
          <w:t>blastopore</w:t>
        </w:r>
        <w:proofErr w:type="spellEnd"/>
      </w:hyperlink>
      <w:r w:rsidRPr="00725D56">
        <w:rPr>
          <w:rFonts w:ascii="Times New Roman" w:eastAsia="Times New Roman" w:hAnsi="Times New Roman" w:cs="Times New Roman"/>
          <w:sz w:val="24"/>
          <w:szCs w:val="24"/>
        </w:rPr>
        <w:t xml:space="preserve">, which deepens to become the </w:t>
      </w:r>
      <w:hyperlink r:id="rId141" w:tooltip="Archenteron" w:history="1">
        <w:r w:rsidRPr="00725D56">
          <w:rPr>
            <w:rFonts w:ascii="Times New Roman" w:eastAsia="Times New Roman" w:hAnsi="Times New Roman" w:cs="Times New Roman"/>
            <w:color w:val="0000FF"/>
            <w:sz w:val="24"/>
            <w:szCs w:val="24"/>
            <w:u w:val="single"/>
          </w:rPr>
          <w:t>archenteron</w:t>
        </w:r>
      </w:hyperlink>
      <w:r w:rsidRPr="00725D56">
        <w:rPr>
          <w:rFonts w:ascii="Times New Roman" w:eastAsia="Times New Roman" w:hAnsi="Times New Roman" w:cs="Times New Roman"/>
          <w:sz w:val="24"/>
          <w:szCs w:val="24"/>
        </w:rPr>
        <w:t xml:space="preserve">, the first phase in the growth of the </w:t>
      </w:r>
      <w:hyperlink r:id="rId142" w:tooltip="Gut (zoology)" w:history="1">
        <w:r w:rsidRPr="00725D56">
          <w:rPr>
            <w:rFonts w:ascii="Times New Roman" w:eastAsia="Times New Roman" w:hAnsi="Times New Roman" w:cs="Times New Roman"/>
            <w:color w:val="0000FF"/>
            <w:sz w:val="24"/>
            <w:szCs w:val="24"/>
            <w:u w:val="single"/>
          </w:rPr>
          <w:t>gut</w:t>
        </w:r>
      </w:hyperlink>
      <w:r w:rsidRPr="00725D56">
        <w:rPr>
          <w:rFonts w:ascii="Times New Roman" w:eastAsia="Times New Roman" w:hAnsi="Times New Roman" w:cs="Times New Roman"/>
          <w:sz w:val="24"/>
          <w:szCs w:val="24"/>
        </w:rPr>
        <w:t xml:space="preserve">. In </w:t>
      </w:r>
      <w:hyperlink r:id="rId143"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the original dent becomes the anus while the gut eventually tunnels through to make another opening, which forms the mouth.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were so named because it used to be thought that in their embryos the dent formed the mouth while the anus was formed later, at the opening made by the other end of the gut. More recent research, however, shows that 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the edges of the dent close up in the middle, leaving openings at the ends which become the mouth and anus.</w:t>
      </w:r>
      <w:hyperlink r:id="rId144" w:anchor="cite_note-0" w:history="1">
        <w:r w:rsidRPr="00725D56">
          <w:rPr>
            <w:rFonts w:ascii="Times New Roman" w:eastAsia="Times New Roman" w:hAnsi="Times New Roman" w:cs="Times New Roman"/>
            <w:color w:val="0000FF"/>
            <w:sz w:val="24"/>
            <w:szCs w:val="24"/>
            <w:u w:val="single"/>
            <w:vertAlign w:val="superscript"/>
          </w:rPr>
          <w:t>[1]</w:t>
        </w:r>
      </w:hyperlink>
      <w:r w:rsidRPr="00725D56">
        <w:rPr>
          <w:rFonts w:ascii="Times New Roman" w:eastAsia="Times New Roman" w:hAnsi="Times New Roman" w:cs="Times New Roman"/>
          <w:sz w:val="24"/>
          <w:szCs w:val="24"/>
        </w:rPr>
        <w:t xml:space="preserve"> However, this idea has been challenged, because the </w:t>
      </w:r>
      <w:hyperlink r:id="rId145" w:tooltip="Acoelomorpha" w:history="1">
        <w:proofErr w:type="spellStart"/>
        <w:r w:rsidRPr="00725D56">
          <w:rPr>
            <w:rFonts w:ascii="Times New Roman" w:eastAsia="Times New Roman" w:hAnsi="Times New Roman" w:cs="Times New Roman"/>
            <w:color w:val="0000FF"/>
            <w:sz w:val="24"/>
            <w:szCs w:val="24"/>
            <w:u w:val="single"/>
          </w:rPr>
          <w:t>Acoelomorpha</w:t>
        </w:r>
        <w:proofErr w:type="spellEnd"/>
      </w:hyperlink>
      <w:r w:rsidRPr="00725D56">
        <w:rPr>
          <w:rFonts w:ascii="Times New Roman" w:eastAsia="Times New Roman" w:hAnsi="Times New Roman" w:cs="Times New Roman"/>
          <w:sz w:val="24"/>
          <w:szCs w:val="24"/>
        </w:rPr>
        <w:t xml:space="preserve">, a group which forms a sister group to the rest of the </w:t>
      </w:r>
      <w:proofErr w:type="spellStart"/>
      <w:r w:rsidRPr="00725D56">
        <w:rPr>
          <w:rFonts w:ascii="Times New Roman" w:eastAsia="Times New Roman" w:hAnsi="Times New Roman" w:cs="Times New Roman"/>
          <w:sz w:val="24"/>
          <w:szCs w:val="24"/>
        </w:rPr>
        <w:t>bilaterian</w:t>
      </w:r>
      <w:proofErr w:type="spellEnd"/>
      <w:r w:rsidRPr="00725D56">
        <w:rPr>
          <w:rFonts w:ascii="Times New Roman" w:eastAsia="Times New Roman" w:hAnsi="Times New Roman" w:cs="Times New Roman"/>
          <w:sz w:val="24"/>
          <w:szCs w:val="24"/>
        </w:rPr>
        <w:t xml:space="preserve"> animals, have a single mouth which leads into a blind gut (with no anus). The genes employed in the embryonic construction of this mouth are the same as those expressed around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mouth, </w:t>
      </w:r>
      <w:hyperlink r:id="rId146" w:anchor="cite_note-Hejnol2008-1" w:history="1">
        <w:r w:rsidRPr="00725D56">
          <w:rPr>
            <w:rFonts w:ascii="Times New Roman" w:eastAsia="Times New Roman" w:hAnsi="Times New Roman" w:cs="Times New Roman"/>
            <w:color w:val="0000FF"/>
            <w:sz w:val="24"/>
            <w:szCs w:val="24"/>
            <w:u w:val="single"/>
            <w:vertAlign w:val="superscript"/>
          </w:rPr>
          <w:t>[2]</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There are other significant differences between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patterns of development:</w:t>
      </w:r>
    </w:p>
    <w:p w:rsidR="00725D56" w:rsidRPr="00725D56" w:rsidRDefault="00725D56" w:rsidP="00725D56">
      <w:pPr>
        <w:numPr>
          <w:ilvl w:val="0"/>
          <w:numId w:val="4"/>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Most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are </w:t>
      </w:r>
      <w:proofErr w:type="spellStart"/>
      <w:r w:rsidRPr="00725D56">
        <w:rPr>
          <w:rFonts w:ascii="Times New Roman" w:eastAsia="Times New Roman" w:hAnsi="Times New Roman" w:cs="Times New Roman"/>
          <w:sz w:val="24"/>
          <w:szCs w:val="24"/>
        </w:rPr>
        <w:t>schizocoelomates</w:t>
      </w:r>
      <w:proofErr w:type="spellEnd"/>
      <w:r w:rsidRPr="00725D56">
        <w:rPr>
          <w:rFonts w:ascii="Times New Roman" w:eastAsia="Times New Roman" w:hAnsi="Times New Roman" w:cs="Times New Roman"/>
          <w:sz w:val="24"/>
          <w:szCs w:val="24"/>
        </w:rPr>
        <w:t xml:space="preserve">, meaning a solid mass of the embryonic </w:t>
      </w:r>
      <w:hyperlink r:id="rId147" w:tooltip="Mesoderm" w:history="1">
        <w:r w:rsidRPr="00725D56">
          <w:rPr>
            <w:rFonts w:ascii="Times New Roman" w:eastAsia="Times New Roman" w:hAnsi="Times New Roman" w:cs="Times New Roman"/>
            <w:color w:val="0000FF"/>
            <w:sz w:val="24"/>
            <w:szCs w:val="24"/>
            <w:u w:val="single"/>
          </w:rPr>
          <w:t>mesoderm</w:t>
        </w:r>
      </w:hyperlink>
      <w:r w:rsidRPr="00725D56">
        <w:rPr>
          <w:rFonts w:ascii="Times New Roman" w:eastAsia="Times New Roman" w:hAnsi="Times New Roman" w:cs="Times New Roman"/>
          <w:sz w:val="24"/>
          <w:szCs w:val="24"/>
        </w:rPr>
        <w:t xml:space="preserve"> splits to form a </w:t>
      </w:r>
      <w:hyperlink r:id="rId148" w:tooltip="Coelom"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A few, such as </w:t>
      </w:r>
      <w:hyperlink r:id="rId149" w:tooltip="Priapulid" w:history="1">
        <w:proofErr w:type="spellStart"/>
        <w:r w:rsidRPr="00725D56">
          <w:rPr>
            <w:rFonts w:ascii="Times New Roman" w:eastAsia="Times New Roman" w:hAnsi="Times New Roman" w:cs="Times New Roman"/>
            <w:color w:val="0000FF"/>
            <w:sz w:val="24"/>
            <w:szCs w:val="24"/>
            <w:u w:val="single"/>
          </w:rPr>
          <w:t>Priapulids</w:t>
        </w:r>
        <w:proofErr w:type="spellEnd"/>
      </w:hyperlink>
      <w:r w:rsidRPr="00725D56">
        <w:rPr>
          <w:rFonts w:ascii="Times New Roman" w:eastAsia="Times New Roman" w:hAnsi="Times New Roman" w:cs="Times New Roman"/>
          <w:sz w:val="24"/>
          <w:szCs w:val="24"/>
        </w:rPr>
        <w:t xml:space="preserve">, have no </w:t>
      </w:r>
      <w:proofErr w:type="spellStart"/>
      <w:r w:rsidRPr="00725D56">
        <w:rPr>
          <w:rFonts w:ascii="Times New Roman" w:eastAsia="Times New Roman" w:hAnsi="Times New Roman" w:cs="Times New Roman"/>
          <w:sz w:val="24"/>
          <w:szCs w:val="24"/>
        </w:rPr>
        <w:t>coelom</w:t>
      </w:r>
      <w:proofErr w:type="spellEnd"/>
      <w:r w:rsidRPr="00725D56">
        <w:rPr>
          <w:rFonts w:ascii="Times New Roman" w:eastAsia="Times New Roman" w:hAnsi="Times New Roman" w:cs="Times New Roman"/>
          <w:sz w:val="24"/>
          <w:szCs w:val="24"/>
        </w:rPr>
        <w:t xml:space="preserve">, but they may have descended from </w:t>
      </w:r>
      <w:proofErr w:type="spellStart"/>
      <w:r w:rsidRPr="00725D56">
        <w:rPr>
          <w:rFonts w:ascii="Times New Roman" w:eastAsia="Times New Roman" w:hAnsi="Times New Roman" w:cs="Times New Roman"/>
          <w:sz w:val="24"/>
          <w:szCs w:val="24"/>
        </w:rPr>
        <w:t>schizocoelomate</w:t>
      </w:r>
      <w:proofErr w:type="spellEnd"/>
      <w:r w:rsidRPr="00725D56">
        <w:rPr>
          <w:rFonts w:ascii="Times New Roman" w:eastAsia="Times New Roman" w:hAnsi="Times New Roman" w:cs="Times New Roman"/>
          <w:sz w:val="24"/>
          <w:szCs w:val="24"/>
        </w:rPr>
        <w:t xml:space="preserve"> ancestors. On the other hand all known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w:t>
      </w:r>
      <w:hyperlink r:id="rId150" w:tooltip="Enterocoely" w:history="1">
        <w:proofErr w:type="spellStart"/>
        <w:r w:rsidRPr="00725D56">
          <w:rPr>
            <w:rFonts w:ascii="Times New Roman" w:eastAsia="Times New Roman" w:hAnsi="Times New Roman" w:cs="Times New Roman"/>
            <w:color w:val="0000FF"/>
            <w:sz w:val="24"/>
            <w:szCs w:val="24"/>
            <w:u w:val="single"/>
          </w:rPr>
          <w:t>enterocoelous</w:t>
        </w:r>
        <w:proofErr w:type="spellEnd"/>
      </w:hyperlink>
      <w:r w:rsidRPr="00725D56">
        <w:rPr>
          <w:rFonts w:ascii="Times New Roman" w:eastAsia="Times New Roman" w:hAnsi="Times New Roman" w:cs="Times New Roman"/>
          <w:sz w:val="24"/>
          <w:szCs w:val="24"/>
        </w:rPr>
        <w:t xml:space="preserve">, meaning that the </w:t>
      </w:r>
      <w:proofErr w:type="spellStart"/>
      <w:r w:rsidRPr="00725D56">
        <w:rPr>
          <w:rFonts w:ascii="Times New Roman" w:eastAsia="Times New Roman" w:hAnsi="Times New Roman" w:cs="Times New Roman"/>
          <w:sz w:val="24"/>
          <w:szCs w:val="24"/>
        </w:rPr>
        <w:t>coelom</w:t>
      </w:r>
      <w:proofErr w:type="spellEnd"/>
      <w:r w:rsidRPr="00725D56">
        <w:rPr>
          <w:rFonts w:ascii="Times New Roman" w:eastAsia="Times New Roman" w:hAnsi="Times New Roman" w:cs="Times New Roman"/>
          <w:sz w:val="24"/>
          <w:szCs w:val="24"/>
        </w:rPr>
        <w:t xml:space="preserve"> is formed from longitudinal pouches of the </w:t>
      </w:r>
      <w:hyperlink r:id="rId151" w:tooltip="Archenteron" w:history="1">
        <w:r w:rsidRPr="00725D56">
          <w:rPr>
            <w:rFonts w:ascii="Times New Roman" w:eastAsia="Times New Roman" w:hAnsi="Times New Roman" w:cs="Times New Roman"/>
            <w:color w:val="0000FF"/>
            <w:sz w:val="24"/>
            <w:szCs w:val="24"/>
            <w:u w:val="single"/>
          </w:rPr>
          <w:t>archenteron</w:t>
        </w:r>
      </w:hyperlink>
      <w:r w:rsidRPr="00725D56">
        <w:rPr>
          <w:rFonts w:ascii="Times New Roman" w:eastAsia="Times New Roman" w:hAnsi="Times New Roman" w:cs="Times New Roman"/>
          <w:sz w:val="24"/>
          <w:szCs w:val="24"/>
        </w:rPr>
        <w:t xml:space="preserve"> which then become separate cavities. </w:t>
      </w:r>
    </w:p>
    <w:p w:rsidR="00725D56" w:rsidRPr="00725D56" w:rsidRDefault="00725D56" w:rsidP="00725D56">
      <w:pPr>
        <w:numPr>
          <w:ilvl w:val="0"/>
          <w:numId w:val="4"/>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Within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 number of phyla undergo what is known as </w:t>
      </w:r>
      <w:hyperlink r:id="rId152" w:tooltip="Spiral cleavage" w:history="1">
        <w:r w:rsidRPr="00725D56">
          <w:rPr>
            <w:rFonts w:ascii="Times New Roman" w:eastAsia="Times New Roman" w:hAnsi="Times New Roman" w:cs="Times New Roman"/>
            <w:color w:val="0000FF"/>
            <w:sz w:val="24"/>
            <w:szCs w:val="24"/>
            <w:u w:val="single"/>
          </w:rPr>
          <w:t>spiral cleavage</w:t>
        </w:r>
      </w:hyperlink>
      <w:r w:rsidRPr="00725D56">
        <w:rPr>
          <w:rFonts w:ascii="Times New Roman" w:eastAsia="Times New Roman" w:hAnsi="Times New Roman" w:cs="Times New Roman"/>
          <w:sz w:val="24"/>
          <w:szCs w:val="24"/>
        </w:rPr>
        <w:t xml:space="preserve"> which is determinate, meaning that the fate of the cells is determined as they are formed. This is in contrast to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which have </w:t>
      </w:r>
      <w:hyperlink r:id="rId153" w:tooltip="Radial cleavage" w:history="1">
        <w:r w:rsidRPr="00725D56">
          <w:rPr>
            <w:rFonts w:ascii="Times New Roman" w:eastAsia="Times New Roman" w:hAnsi="Times New Roman" w:cs="Times New Roman"/>
            <w:color w:val="0000FF"/>
            <w:sz w:val="24"/>
            <w:szCs w:val="24"/>
            <w:u w:val="single"/>
          </w:rPr>
          <w:t>radial cleavage</w:t>
        </w:r>
      </w:hyperlink>
      <w:r w:rsidRPr="00725D56">
        <w:rPr>
          <w:rFonts w:ascii="Times New Roman" w:eastAsia="Times New Roman" w:hAnsi="Times New Roman" w:cs="Times New Roman"/>
          <w:sz w:val="24"/>
          <w:szCs w:val="24"/>
        </w:rPr>
        <w:t xml:space="preserve"> that is indeterminate.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Current molecular data suggest that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animals can be divided into three major groups:</w:t>
      </w:r>
    </w:p>
    <w:p w:rsidR="00725D56" w:rsidRPr="00725D56" w:rsidRDefault="000A3602"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54" w:tooltip="Ecdysozoa" w:history="1">
        <w:proofErr w:type="spellStart"/>
        <w:r w:rsidR="00725D56" w:rsidRPr="00725D56">
          <w:rPr>
            <w:rFonts w:ascii="Times New Roman" w:eastAsia="Times New Roman" w:hAnsi="Times New Roman" w:cs="Times New Roman"/>
            <w:color w:val="0000FF"/>
            <w:sz w:val="24"/>
            <w:szCs w:val="24"/>
            <w:u w:val="single"/>
          </w:rPr>
          <w:t>Ecdysozoa</w:t>
        </w:r>
        <w:proofErr w:type="spellEnd"/>
      </w:hyperlink>
      <w:r w:rsidR="00725D56" w:rsidRPr="00725D56">
        <w:rPr>
          <w:rFonts w:ascii="Times New Roman" w:eastAsia="Times New Roman" w:hAnsi="Times New Roman" w:cs="Times New Roman"/>
          <w:sz w:val="24"/>
          <w:szCs w:val="24"/>
        </w:rPr>
        <w:t xml:space="preserve">, e.g. </w:t>
      </w:r>
      <w:hyperlink r:id="rId155" w:tooltip="Arthropod" w:history="1">
        <w:r w:rsidR="00725D56" w:rsidRPr="00725D56">
          <w:rPr>
            <w:rFonts w:ascii="Times New Roman" w:eastAsia="Times New Roman" w:hAnsi="Times New Roman" w:cs="Times New Roman"/>
            <w:color w:val="0000FF"/>
            <w:sz w:val="24"/>
            <w:szCs w:val="24"/>
            <w:u w:val="single"/>
          </w:rPr>
          <w:t>arthropods</w:t>
        </w:r>
      </w:hyperlink>
      <w:r w:rsidR="00725D56" w:rsidRPr="00725D56">
        <w:rPr>
          <w:rFonts w:ascii="Times New Roman" w:eastAsia="Times New Roman" w:hAnsi="Times New Roman" w:cs="Times New Roman"/>
          <w:sz w:val="24"/>
          <w:szCs w:val="24"/>
        </w:rPr>
        <w:t xml:space="preserve">, </w:t>
      </w:r>
      <w:hyperlink r:id="rId156" w:tooltip="Nematode" w:history="1">
        <w:r w:rsidR="00725D56" w:rsidRPr="00725D56">
          <w:rPr>
            <w:rFonts w:ascii="Times New Roman" w:eastAsia="Times New Roman" w:hAnsi="Times New Roman" w:cs="Times New Roman"/>
            <w:color w:val="0000FF"/>
            <w:sz w:val="24"/>
            <w:szCs w:val="24"/>
            <w:u w:val="single"/>
          </w:rPr>
          <w:t>nematodes</w:t>
        </w:r>
      </w:hyperlink>
      <w:r w:rsidR="00725D56" w:rsidRPr="00725D56">
        <w:rPr>
          <w:rFonts w:ascii="Times New Roman" w:eastAsia="Times New Roman" w:hAnsi="Times New Roman" w:cs="Times New Roman"/>
          <w:sz w:val="24"/>
          <w:szCs w:val="24"/>
        </w:rPr>
        <w:t xml:space="preserve"> </w:t>
      </w:r>
    </w:p>
    <w:p w:rsidR="00725D56" w:rsidRPr="00725D56" w:rsidRDefault="000A3602"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57" w:tooltip="Platyzoa" w:history="1">
        <w:proofErr w:type="spellStart"/>
        <w:r w:rsidR="00725D56" w:rsidRPr="00725D56">
          <w:rPr>
            <w:rFonts w:ascii="Times New Roman" w:eastAsia="Times New Roman" w:hAnsi="Times New Roman" w:cs="Times New Roman"/>
            <w:color w:val="0000FF"/>
            <w:sz w:val="24"/>
            <w:szCs w:val="24"/>
            <w:u w:val="single"/>
          </w:rPr>
          <w:t>Platyzoa</w:t>
        </w:r>
        <w:proofErr w:type="spellEnd"/>
      </w:hyperlink>
      <w:r w:rsidR="00725D56" w:rsidRPr="00725D56">
        <w:rPr>
          <w:rFonts w:ascii="Times New Roman" w:eastAsia="Times New Roman" w:hAnsi="Times New Roman" w:cs="Times New Roman"/>
          <w:sz w:val="24"/>
          <w:szCs w:val="24"/>
        </w:rPr>
        <w:t xml:space="preserve">, e.g. </w:t>
      </w:r>
      <w:hyperlink r:id="rId158" w:tooltip="Platyhelminthes" w:history="1">
        <w:proofErr w:type="spellStart"/>
        <w:r w:rsidR="00725D56" w:rsidRPr="00725D56">
          <w:rPr>
            <w:rFonts w:ascii="Times New Roman" w:eastAsia="Times New Roman" w:hAnsi="Times New Roman" w:cs="Times New Roman"/>
            <w:color w:val="0000FF"/>
            <w:sz w:val="24"/>
            <w:szCs w:val="24"/>
            <w:u w:val="single"/>
          </w:rPr>
          <w:t>platyhelminthes</w:t>
        </w:r>
        <w:proofErr w:type="spellEnd"/>
      </w:hyperlink>
      <w:r w:rsidR="00725D56" w:rsidRPr="00725D56">
        <w:rPr>
          <w:rFonts w:ascii="Times New Roman" w:eastAsia="Times New Roman" w:hAnsi="Times New Roman" w:cs="Times New Roman"/>
          <w:sz w:val="24"/>
          <w:szCs w:val="24"/>
        </w:rPr>
        <w:t xml:space="preserve">, </w:t>
      </w:r>
      <w:hyperlink r:id="rId159" w:tooltip="Rotifer" w:history="1">
        <w:r w:rsidR="00725D56" w:rsidRPr="00725D56">
          <w:rPr>
            <w:rFonts w:ascii="Times New Roman" w:eastAsia="Times New Roman" w:hAnsi="Times New Roman" w:cs="Times New Roman"/>
            <w:color w:val="0000FF"/>
            <w:sz w:val="24"/>
            <w:szCs w:val="24"/>
            <w:u w:val="single"/>
          </w:rPr>
          <w:t>rotifers</w:t>
        </w:r>
      </w:hyperlink>
      <w:r w:rsidR="00725D56" w:rsidRPr="00725D56">
        <w:rPr>
          <w:rFonts w:ascii="Times New Roman" w:eastAsia="Times New Roman" w:hAnsi="Times New Roman" w:cs="Times New Roman"/>
          <w:sz w:val="24"/>
          <w:szCs w:val="24"/>
        </w:rPr>
        <w:t xml:space="preserve"> </w:t>
      </w:r>
    </w:p>
    <w:p w:rsidR="00725D56" w:rsidRPr="00725D56" w:rsidRDefault="000A3602"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60" w:tooltip="Lophotrochozoa" w:history="1">
        <w:proofErr w:type="spellStart"/>
        <w:r w:rsidR="00725D56" w:rsidRPr="00725D56">
          <w:rPr>
            <w:rFonts w:ascii="Times New Roman" w:eastAsia="Times New Roman" w:hAnsi="Times New Roman" w:cs="Times New Roman"/>
            <w:color w:val="0000FF"/>
            <w:sz w:val="24"/>
            <w:szCs w:val="24"/>
            <w:u w:val="single"/>
          </w:rPr>
          <w:t>Lophotrochozoa</w:t>
        </w:r>
        <w:proofErr w:type="spellEnd"/>
      </w:hyperlink>
      <w:r w:rsidR="00725D56" w:rsidRPr="00725D56">
        <w:rPr>
          <w:rFonts w:ascii="Times New Roman" w:eastAsia="Times New Roman" w:hAnsi="Times New Roman" w:cs="Times New Roman"/>
          <w:sz w:val="24"/>
          <w:szCs w:val="24"/>
        </w:rPr>
        <w:t xml:space="preserve">, e.g. </w:t>
      </w:r>
      <w:hyperlink r:id="rId161" w:tooltip="Mollusc" w:history="1">
        <w:proofErr w:type="spellStart"/>
        <w:r w:rsidR="00725D56" w:rsidRPr="00725D56">
          <w:rPr>
            <w:rFonts w:ascii="Times New Roman" w:eastAsia="Times New Roman" w:hAnsi="Times New Roman" w:cs="Times New Roman"/>
            <w:color w:val="0000FF"/>
            <w:sz w:val="24"/>
            <w:szCs w:val="24"/>
            <w:u w:val="single"/>
          </w:rPr>
          <w:t>molluscs</w:t>
        </w:r>
        <w:proofErr w:type="spellEnd"/>
      </w:hyperlink>
      <w:r w:rsidR="00725D56" w:rsidRPr="00725D56">
        <w:rPr>
          <w:rFonts w:ascii="Times New Roman" w:eastAsia="Times New Roman" w:hAnsi="Times New Roman" w:cs="Times New Roman"/>
          <w:sz w:val="24"/>
          <w:szCs w:val="24"/>
        </w:rPr>
        <w:t xml:space="preserve">, </w:t>
      </w:r>
      <w:hyperlink r:id="rId162" w:tooltip="Annelid" w:history="1">
        <w:r w:rsidR="00725D56" w:rsidRPr="00725D56">
          <w:rPr>
            <w:rFonts w:ascii="Times New Roman" w:eastAsia="Times New Roman" w:hAnsi="Times New Roman" w:cs="Times New Roman"/>
            <w:color w:val="0000FF"/>
            <w:sz w:val="24"/>
            <w:szCs w:val="24"/>
            <w:u w:val="single"/>
          </w:rPr>
          <w:t>annelids</w:t>
        </w:r>
      </w:hyperlink>
      <w:r w:rsidR="00725D56" w:rsidRPr="00725D56">
        <w:rPr>
          <w:rFonts w:ascii="Times New Roman" w:eastAsia="Times New Roman" w:hAnsi="Times New Roman" w:cs="Times New Roman"/>
          <w:sz w:val="24"/>
          <w:szCs w:val="24"/>
        </w:rPr>
        <w:t xml:space="preserv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gramStart"/>
      <w:r w:rsidRPr="00725D56">
        <w:rPr>
          <w:rFonts w:ascii="Times New Roman" w:eastAsia="Times New Roman" w:hAnsi="Times New Roman" w:cs="Times New Roman"/>
          <w:sz w:val="24"/>
          <w:szCs w:val="24"/>
        </w:rPr>
        <w:t>as</w:t>
      </w:r>
      <w:proofErr w:type="gramEnd"/>
      <w:r w:rsidRPr="00725D56">
        <w:rPr>
          <w:rFonts w:ascii="Times New Roman" w:eastAsia="Times New Roman" w:hAnsi="Times New Roman" w:cs="Times New Roman"/>
          <w:sz w:val="24"/>
          <w:szCs w:val="24"/>
        </w:rPr>
        <w:t xml:space="preserve"> well as a number of minor </w:t>
      </w:r>
      <w:proofErr w:type="spellStart"/>
      <w:r w:rsidRPr="00725D56">
        <w:rPr>
          <w:rFonts w:ascii="Times New Roman" w:eastAsia="Times New Roman" w:hAnsi="Times New Roman" w:cs="Times New Roman"/>
          <w:sz w:val="24"/>
          <w:szCs w:val="24"/>
        </w:rPr>
        <w:t>taxa</w:t>
      </w:r>
      <w:proofErr w:type="spellEnd"/>
      <w:r w:rsidRPr="00725D56">
        <w:rPr>
          <w:rFonts w:ascii="Times New Roman" w:eastAsia="Times New Roman" w:hAnsi="Times New Roman" w:cs="Times New Roman"/>
          <w:sz w:val="24"/>
          <w:szCs w:val="24"/>
        </w:rPr>
        <w:t xml:space="preserve"> of basal or ambiguous affinity.</w:t>
      </w:r>
    </w:p>
    <w:p w:rsidR="00725D56" w:rsidRDefault="00725D56"/>
    <w:sectPr w:rsidR="00725D56" w:rsidSect="00C97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50F3E"/>
    <w:multiLevelType w:val="multilevel"/>
    <w:tmpl w:val="04C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F658C"/>
    <w:multiLevelType w:val="multilevel"/>
    <w:tmpl w:val="D6C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D3101"/>
    <w:multiLevelType w:val="multilevel"/>
    <w:tmpl w:val="5AD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E7A1A"/>
    <w:multiLevelType w:val="multilevel"/>
    <w:tmpl w:val="29E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624BB"/>
    <w:multiLevelType w:val="multilevel"/>
    <w:tmpl w:val="513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D56"/>
    <w:rsid w:val="000A3602"/>
    <w:rsid w:val="006330DE"/>
    <w:rsid w:val="00725D56"/>
    <w:rsid w:val="00AC2D88"/>
    <w:rsid w:val="00B52C6D"/>
    <w:rsid w:val="00C970F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6D"/>
  </w:style>
  <w:style w:type="paragraph" w:styleId="Heading1">
    <w:name w:val="heading 1"/>
    <w:basedOn w:val="Normal"/>
    <w:next w:val="Normal"/>
    <w:link w:val="Heading1Char"/>
    <w:uiPriority w:val="9"/>
    <w:qFormat/>
    <w:rsid w:val="00B52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C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2C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2C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2C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C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2C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2C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2C6D"/>
    <w:rPr>
      <w:rFonts w:asciiTheme="majorHAnsi" w:eastAsiaTheme="majorEastAsia" w:hAnsiTheme="majorHAnsi" w:cstheme="majorBidi"/>
      <w:i/>
      <w:iCs/>
      <w:color w:val="243F60" w:themeColor="accent1" w:themeShade="7F"/>
    </w:rPr>
  </w:style>
  <w:style w:type="paragraph" w:styleId="NoSpacing">
    <w:name w:val="No Spacing"/>
    <w:uiPriority w:val="1"/>
    <w:qFormat/>
    <w:rsid w:val="00B52C6D"/>
    <w:pPr>
      <w:spacing w:after="0" w:line="240" w:lineRule="auto"/>
    </w:pPr>
  </w:style>
  <w:style w:type="paragraph" w:styleId="ListParagraph">
    <w:name w:val="List Paragraph"/>
    <w:basedOn w:val="Normal"/>
    <w:uiPriority w:val="34"/>
    <w:qFormat/>
    <w:rsid w:val="00B52C6D"/>
    <w:pPr>
      <w:ind w:left="720"/>
      <w:contextualSpacing/>
    </w:pPr>
  </w:style>
  <w:style w:type="paragraph" w:styleId="NormalWeb">
    <w:name w:val="Normal (Web)"/>
    <w:basedOn w:val="Normal"/>
    <w:uiPriority w:val="99"/>
    <w:semiHidden/>
    <w:unhideWhenUsed/>
    <w:rsid w:val="00725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5D56"/>
    <w:rPr>
      <w:color w:val="0000FF"/>
      <w:u w:val="single"/>
    </w:rPr>
  </w:style>
  <w:style w:type="character" w:customStyle="1" w:styleId="toctoggle">
    <w:name w:val="toctoggle"/>
    <w:basedOn w:val="DefaultParagraphFont"/>
    <w:rsid w:val="00725D56"/>
  </w:style>
  <w:style w:type="character" w:customStyle="1" w:styleId="tocnumber2">
    <w:name w:val="tocnumber2"/>
    <w:basedOn w:val="DefaultParagraphFont"/>
    <w:rsid w:val="00725D56"/>
  </w:style>
  <w:style w:type="character" w:customStyle="1" w:styleId="toctext">
    <w:name w:val="toctext"/>
    <w:basedOn w:val="DefaultParagraphFont"/>
    <w:rsid w:val="00725D56"/>
  </w:style>
  <w:style w:type="character" w:customStyle="1" w:styleId="editsection">
    <w:name w:val="editsection"/>
    <w:basedOn w:val="DefaultParagraphFont"/>
    <w:rsid w:val="00725D56"/>
  </w:style>
  <w:style w:type="character" w:customStyle="1" w:styleId="mw-headline">
    <w:name w:val="mw-headline"/>
    <w:basedOn w:val="DefaultParagraphFont"/>
    <w:rsid w:val="00725D56"/>
  </w:style>
  <w:style w:type="character" w:customStyle="1" w:styleId="nourlexpansion">
    <w:name w:val="nourlexpansion"/>
    <w:basedOn w:val="DefaultParagraphFont"/>
    <w:rsid w:val="00725D56"/>
  </w:style>
  <w:style w:type="paragraph" w:styleId="BalloonText">
    <w:name w:val="Balloon Text"/>
    <w:basedOn w:val="Normal"/>
    <w:link w:val="BalloonTextChar"/>
    <w:uiPriority w:val="99"/>
    <w:semiHidden/>
    <w:unhideWhenUsed/>
    <w:rsid w:val="0072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56"/>
    <w:rPr>
      <w:rFonts w:ascii="Tahoma" w:hAnsi="Tahoma" w:cs="Tahoma"/>
      <w:sz w:val="16"/>
      <w:szCs w:val="16"/>
    </w:rPr>
  </w:style>
  <w:style w:type="character" w:customStyle="1" w:styleId="kingdom">
    <w:name w:val="kingdom"/>
    <w:basedOn w:val="DefaultParagraphFont"/>
    <w:rsid w:val="00725D56"/>
  </w:style>
  <w:style w:type="character" w:customStyle="1" w:styleId="subkingdom">
    <w:name w:val="subkingdom"/>
    <w:basedOn w:val="DefaultParagraphFont"/>
    <w:rsid w:val="00725D56"/>
  </w:style>
  <w:style w:type="character" w:customStyle="1" w:styleId="unranked">
    <w:name w:val="(unranked)"/>
    <w:basedOn w:val="DefaultParagraphFont"/>
    <w:rsid w:val="00725D56"/>
  </w:style>
</w:styles>
</file>

<file path=word/webSettings.xml><?xml version="1.0" encoding="utf-8"?>
<w:webSettings xmlns:r="http://schemas.openxmlformats.org/officeDocument/2006/relationships" xmlns:w="http://schemas.openxmlformats.org/wordprocessingml/2006/main">
  <w:divs>
    <w:div w:id="625699305">
      <w:bodyDiv w:val="1"/>
      <w:marLeft w:val="0"/>
      <w:marRight w:val="0"/>
      <w:marTop w:val="0"/>
      <w:marBottom w:val="0"/>
      <w:divBdr>
        <w:top w:val="none" w:sz="0" w:space="0" w:color="auto"/>
        <w:left w:val="none" w:sz="0" w:space="0" w:color="auto"/>
        <w:bottom w:val="none" w:sz="0" w:space="0" w:color="auto"/>
        <w:right w:val="none" w:sz="0" w:space="0" w:color="auto"/>
      </w:divBdr>
      <w:divsChild>
        <w:div w:id="882401321">
          <w:marLeft w:val="0"/>
          <w:marRight w:val="0"/>
          <w:marTop w:val="0"/>
          <w:marBottom w:val="0"/>
          <w:divBdr>
            <w:top w:val="none" w:sz="0" w:space="0" w:color="auto"/>
            <w:left w:val="none" w:sz="0" w:space="0" w:color="auto"/>
            <w:bottom w:val="none" w:sz="0" w:space="0" w:color="auto"/>
            <w:right w:val="none" w:sz="0" w:space="0" w:color="auto"/>
          </w:divBdr>
          <w:divsChild>
            <w:div w:id="199637771">
              <w:marLeft w:val="0"/>
              <w:marRight w:val="0"/>
              <w:marTop w:val="0"/>
              <w:marBottom w:val="0"/>
              <w:divBdr>
                <w:top w:val="none" w:sz="0" w:space="0" w:color="auto"/>
                <w:left w:val="none" w:sz="0" w:space="0" w:color="auto"/>
                <w:bottom w:val="none" w:sz="0" w:space="0" w:color="auto"/>
                <w:right w:val="none" w:sz="0" w:space="0" w:color="auto"/>
              </w:divBdr>
              <w:divsChild>
                <w:div w:id="408239132">
                  <w:marLeft w:val="0"/>
                  <w:marRight w:val="0"/>
                  <w:marTop w:val="0"/>
                  <w:marBottom w:val="0"/>
                  <w:divBdr>
                    <w:top w:val="none" w:sz="0" w:space="0" w:color="auto"/>
                    <w:left w:val="none" w:sz="0" w:space="0" w:color="auto"/>
                    <w:bottom w:val="none" w:sz="0" w:space="0" w:color="auto"/>
                    <w:right w:val="none" w:sz="0" w:space="0" w:color="auto"/>
                  </w:divBdr>
                  <w:divsChild>
                    <w:div w:id="583297363">
                      <w:marLeft w:val="0"/>
                      <w:marRight w:val="0"/>
                      <w:marTop w:val="0"/>
                      <w:marBottom w:val="0"/>
                      <w:divBdr>
                        <w:top w:val="none" w:sz="0" w:space="0" w:color="auto"/>
                        <w:left w:val="none" w:sz="0" w:space="0" w:color="auto"/>
                        <w:bottom w:val="none" w:sz="0" w:space="0" w:color="auto"/>
                        <w:right w:val="none" w:sz="0" w:space="0" w:color="auto"/>
                      </w:divBdr>
                    </w:div>
                    <w:div w:id="559290703">
                      <w:marLeft w:val="0"/>
                      <w:marRight w:val="0"/>
                      <w:marTop w:val="0"/>
                      <w:marBottom w:val="0"/>
                      <w:divBdr>
                        <w:top w:val="none" w:sz="0" w:space="0" w:color="auto"/>
                        <w:left w:val="none" w:sz="0" w:space="0" w:color="auto"/>
                        <w:bottom w:val="none" w:sz="0" w:space="0" w:color="auto"/>
                        <w:right w:val="none" w:sz="0" w:space="0" w:color="auto"/>
                      </w:divBdr>
                      <w:divsChild>
                        <w:div w:id="1307468117">
                          <w:marLeft w:val="0"/>
                          <w:marRight w:val="0"/>
                          <w:marTop w:val="0"/>
                          <w:marBottom w:val="0"/>
                          <w:divBdr>
                            <w:top w:val="none" w:sz="0" w:space="0" w:color="auto"/>
                            <w:left w:val="none" w:sz="0" w:space="0" w:color="auto"/>
                            <w:bottom w:val="none" w:sz="0" w:space="0" w:color="auto"/>
                            <w:right w:val="none" w:sz="0" w:space="0" w:color="auto"/>
                          </w:divBdr>
                          <w:divsChild>
                            <w:div w:id="7564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0198467">
      <w:bodyDiv w:val="1"/>
      <w:marLeft w:val="0"/>
      <w:marRight w:val="0"/>
      <w:marTop w:val="0"/>
      <w:marBottom w:val="0"/>
      <w:divBdr>
        <w:top w:val="none" w:sz="0" w:space="0" w:color="auto"/>
        <w:left w:val="none" w:sz="0" w:space="0" w:color="auto"/>
        <w:bottom w:val="none" w:sz="0" w:space="0" w:color="auto"/>
        <w:right w:val="none" w:sz="0" w:space="0" w:color="auto"/>
      </w:divBdr>
      <w:divsChild>
        <w:div w:id="2106025830">
          <w:marLeft w:val="0"/>
          <w:marRight w:val="0"/>
          <w:marTop w:val="0"/>
          <w:marBottom w:val="0"/>
          <w:divBdr>
            <w:top w:val="none" w:sz="0" w:space="0" w:color="auto"/>
            <w:left w:val="none" w:sz="0" w:space="0" w:color="auto"/>
            <w:bottom w:val="none" w:sz="0" w:space="0" w:color="auto"/>
            <w:right w:val="none" w:sz="0" w:space="0" w:color="auto"/>
          </w:divBdr>
          <w:divsChild>
            <w:div w:id="1469515730">
              <w:marLeft w:val="0"/>
              <w:marRight w:val="0"/>
              <w:marTop w:val="0"/>
              <w:marBottom w:val="0"/>
              <w:divBdr>
                <w:top w:val="none" w:sz="0" w:space="0" w:color="auto"/>
                <w:left w:val="none" w:sz="0" w:space="0" w:color="auto"/>
                <w:bottom w:val="none" w:sz="0" w:space="0" w:color="auto"/>
                <w:right w:val="none" w:sz="0" w:space="0" w:color="auto"/>
              </w:divBdr>
              <w:divsChild>
                <w:div w:id="1450710102">
                  <w:marLeft w:val="0"/>
                  <w:marRight w:val="0"/>
                  <w:marTop w:val="0"/>
                  <w:marBottom w:val="0"/>
                  <w:divBdr>
                    <w:top w:val="none" w:sz="0" w:space="0" w:color="auto"/>
                    <w:left w:val="none" w:sz="0" w:space="0" w:color="auto"/>
                    <w:bottom w:val="none" w:sz="0" w:space="0" w:color="auto"/>
                    <w:right w:val="none" w:sz="0" w:space="0" w:color="auto"/>
                  </w:divBdr>
                </w:div>
                <w:div w:id="655885434">
                  <w:marLeft w:val="0"/>
                  <w:marRight w:val="0"/>
                  <w:marTop w:val="0"/>
                  <w:marBottom w:val="0"/>
                  <w:divBdr>
                    <w:top w:val="none" w:sz="0" w:space="0" w:color="auto"/>
                    <w:left w:val="none" w:sz="0" w:space="0" w:color="auto"/>
                    <w:bottom w:val="none" w:sz="0" w:space="0" w:color="auto"/>
                    <w:right w:val="none" w:sz="0" w:space="0" w:color="auto"/>
                  </w:divBdr>
                </w:div>
                <w:div w:id="1200121071">
                  <w:marLeft w:val="0"/>
                  <w:marRight w:val="0"/>
                  <w:marTop w:val="0"/>
                  <w:marBottom w:val="0"/>
                  <w:divBdr>
                    <w:top w:val="none" w:sz="0" w:space="0" w:color="auto"/>
                    <w:left w:val="none" w:sz="0" w:space="0" w:color="auto"/>
                    <w:bottom w:val="none" w:sz="0" w:space="0" w:color="auto"/>
                    <w:right w:val="none" w:sz="0" w:space="0" w:color="auto"/>
                  </w:divBdr>
                  <w:divsChild>
                    <w:div w:id="1293094775">
                      <w:marLeft w:val="0"/>
                      <w:marRight w:val="0"/>
                      <w:marTop w:val="0"/>
                      <w:marBottom w:val="0"/>
                      <w:divBdr>
                        <w:top w:val="none" w:sz="0" w:space="0" w:color="auto"/>
                        <w:left w:val="none" w:sz="0" w:space="0" w:color="auto"/>
                        <w:bottom w:val="none" w:sz="0" w:space="0" w:color="auto"/>
                        <w:right w:val="none" w:sz="0" w:space="0" w:color="auto"/>
                      </w:divBdr>
                      <w:divsChild>
                        <w:div w:id="916749976">
                          <w:marLeft w:val="0"/>
                          <w:marRight w:val="0"/>
                          <w:marTop w:val="60"/>
                          <w:marBottom w:val="0"/>
                          <w:divBdr>
                            <w:top w:val="single" w:sz="6" w:space="0" w:color="666666"/>
                            <w:left w:val="none" w:sz="0" w:space="0" w:color="auto"/>
                            <w:bottom w:val="single" w:sz="6" w:space="0" w:color="666666"/>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he-scientist.com/yr2000/nov/profile_001127.html" TargetMode="External"/><Relationship Id="rId117" Type="http://schemas.openxmlformats.org/officeDocument/2006/relationships/hyperlink" Target="http://en.wikipedia.org/wiki/Haikouichthys" TargetMode="External"/><Relationship Id="rId21" Type="http://schemas.openxmlformats.org/officeDocument/2006/relationships/hyperlink" Target="http://www.bioinformaticsservices.com/bis/resources/faq/faq.html" TargetMode="External"/><Relationship Id="rId42" Type="http://schemas.openxmlformats.org/officeDocument/2006/relationships/hyperlink" Target="http://en.wikipedia.org/wiki/Bilateria" TargetMode="External"/><Relationship Id="rId47" Type="http://schemas.openxmlformats.org/officeDocument/2006/relationships/hyperlink" Target="http://en.wikipedia.org/wiki/Anus" TargetMode="External"/><Relationship Id="rId63" Type="http://schemas.openxmlformats.org/officeDocument/2006/relationships/hyperlink" Target="http://en.wikipedia.org/wiki/Chaetognatha" TargetMode="External"/><Relationship Id="rId68" Type="http://schemas.openxmlformats.org/officeDocument/2006/relationships/hyperlink" Target="http://en.wikipedia.org/wiki/Radial_cleavage" TargetMode="External"/><Relationship Id="rId84" Type="http://schemas.openxmlformats.org/officeDocument/2006/relationships/hyperlink" Target="http://en.wikipedia.org/wiki/Embryological_origins_of_the_mouth_and_anus" TargetMode="External"/><Relationship Id="rId89" Type="http://schemas.openxmlformats.org/officeDocument/2006/relationships/hyperlink" Target="http://en.wikipedia.org/wiki/Deuterostome" TargetMode="External"/><Relationship Id="rId112" Type="http://schemas.openxmlformats.org/officeDocument/2006/relationships/hyperlink" Target="http://en.wikipedia.org/wiki/Yunnanozoon" TargetMode="External"/><Relationship Id="rId133" Type="http://schemas.openxmlformats.org/officeDocument/2006/relationships/hyperlink" Target="http://en.wikipedia.org/wiki/Symmetry_(biology)" TargetMode="External"/><Relationship Id="rId138" Type="http://schemas.openxmlformats.org/officeDocument/2006/relationships/hyperlink" Target="http://en.wikipedia.org/wiki/Earthworms" TargetMode="External"/><Relationship Id="rId154" Type="http://schemas.openxmlformats.org/officeDocument/2006/relationships/hyperlink" Target="http://en.wikipedia.org/wiki/Ecdysozoa" TargetMode="External"/><Relationship Id="rId159" Type="http://schemas.openxmlformats.org/officeDocument/2006/relationships/hyperlink" Target="http://en.wikipedia.org/wiki/Rotifer" TargetMode="External"/><Relationship Id="rId16" Type="http://schemas.openxmlformats.org/officeDocument/2006/relationships/hyperlink" Target="http://bioinformatics.org/faq/" TargetMode="External"/><Relationship Id="rId107" Type="http://schemas.openxmlformats.org/officeDocument/2006/relationships/hyperlink" Target="http://en.wikipedia.org/wiki/Cambrian" TargetMode="External"/><Relationship Id="rId11" Type="http://schemas.openxmlformats.org/officeDocument/2006/relationships/hyperlink" Target="http://www.genomicglossaries.com/content/chapterddv.asp" TargetMode="External"/><Relationship Id="rId32" Type="http://schemas.openxmlformats.org/officeDocument/2006/relationships/hyperlink" Target="http://www.sysbio.de/projects/glossary/SYSTEMS_BIOLOGY.shtml/ohttp:/www.sysbio.de/projects/glossary/SYSTEMS_BIOLOGY.shtml" TargetMode="External"/><Relationship Id="rId37" Type="http://schemas.openxmlformats.org/officeDocument/2006/relationships/hyperlink" Target="http://www.nlm.nih.gov/pubs/cbm/phi2001.html" TargetMode="External"/><Relationship Id="rId53" Type="http://schemas.openxmlformats.org/officeDocument/2006/relationships/hyperlink" Target="http://en.wikipedia.org/wiki/Echinodermata" TargetMode="External"/><Relationship Id="rId58" Type="http://schemas.openxmlformats.org/officeDocument/2006/relationships/hyperlink" Target="http://en.wikipedia.org/wiki/Acorn_Worm" TargetMode="External"/><Relationship Id="rId74" Type="http://schemas.openxmlformats.org/officeDocument/2006/relationships/hyperlink" Target="http://en.wikipedia.org/wiki/Gill_slit" TargetMode="External"/><Relationship Id="rId79" Type="http://schemas.openxmlformats.org/officeDocument/2006/relationships/hyperlink" Target="http://en.wikipedia.org/wiki/Deuterostome" TargetMode="External"/><Relationship Id="rId102" Type="http://schemas.openxmlformats.org/officeDocument/2006/relationships/hyperlink" Target="http://en.wikipedia.org/wiki/Sea_star" TargetMode="External"/><Relationship Id="rId123" Type="http://schemas.openxmlformats.org/officeDocument/2006/relationships/hyperlink" Target="http://en.wikipedia.org/wiki/Burgess_Shale" TargetMode="External"/><Relationship Id="rId128" Type="http://schemas.openxmlformats.org/officeDocument/2006/relationships/hyperlink" Target="http://en.wikipedia.org/wiki/Clade" TargetMode="External"/><Relationship Id="rId144" Type="http://schemas.openxmlformats.org/officeDocument/2006/relationships/hyperlink" Target="http://en.wikipedia.org/wiki/Protostome" TargetMode="External"/><Relationship Id="rId149" Type="http://schemas.openxmlformats.org/officeDocument/2006/relationships/hyperlink" Target="http://en.wikipedia.org/wiki/Priapulid" TargetMode="External"/><Relationship Id="rId5" Type="http://schemas.openxmlformats.org/officeDocument/2006/relationships/hyperlink" Target="mailto:mchitty@healthtech.com" TargetMode="External"/><Relationship Id="rId90" Type="http://schemas.openxmlformats.org/officeDocument/2006/relationships/hyperlink" Target="http://toolserver.org/~verisimilus/Timeline/Timeline.php?Ma=555" TargetMode="External"/><Relationship Id="rId95" Type="http://schemas.openxmlformats.org/officeDocument/2006/relationships/hyperlink" Target="http://toolserver.org/~verisimilus/Timeline/Timeline.php?Ma=542" TargetMode="External"/><Relationship Id="rId160" Type="http://schemas.openxmlformats.org/officeDocument/2006/relationships/hyperlink" Target="http://en.wikipedia.org/wiki/Lophotrochozoa" TargetMode="External"/><Relationship Id="rId22" Type="http://schemas.openxmlformats.org/officeDocument/2006/relationships/hyperlink" Target="http://bioinformatics.org/faq/" TargetMode="External"/><Relationship Id="rId27" Type="http://schemas.openxmlformats.org/officeDocument/2006/relationships/hyperlink" Target="http://www.genomicglossaries.com/content/chapterinfosourcestext.asp" TargetMode="External"/><Relationship Id="rId43" Type="http://schemas.openxmlformats.org/officeDocument/2006/relationships/hyperlink" Target="http://en.wikipedia.org/wiki/Eumetazoa" TargetMode="External"/><Relationship Id="rId48" Type="http://schemas.openxmlformats.org/officeDocument/2006/relationships/hyperlink" Target="http://en.wikipedia.org/wiki/Mouth" TargetMode="External"/><Relationship Id="rId64" Type="http://schemas.openxmlformats.org/officeDocument/2006/relationships/hyperlink" Target="http://en.wikipedia.org/wiki/Vetulicolia" TargetMode="External"/><Relationship Id="rId69" Type="http://schemas.openxmlformats.org/officeDocument/2006/relationships/hyperlink" Target="http://en.wikipedia.org/wiki/Lophophorate" TargetMode="External"/><Relationship Id="rId113" Type="http://schemas.openxmlformats.org/officeDocument/2006/relationships/hyperlink" Target="http://en.wikipedia.org/wiki/Deuterostome" TargetMode="External"/><Relationship Id="rId118" Type="http://schemas.openxmlformats.org/officeDocument/2006/relationships/hyperlink" Target="http://en.wikipedia.org/wiki/Myllokunmingia" TargetMode="External"/><Relationship Id="rId134" Type="http://schemas.openxmlformats.org/officeDocument/2006/relationships/hyperlink" Target="http://en.wikipedia.org/wiki/Triploblastic" TargetMode="External"/><Relationship Id="rId139" Type="http://schemas.openxmlformats.org/officeDocument/2006/relationships/hyperlink" Target="http://en.wikipedia.org/wiki/Embryo" TargetMode="External"/><Relationship Id="rId80" Type="http://schemas.openxmlformats.org/officeDocument/2006/relationships/hyperlink" Target="http://en.wikipedia.org/wiki/Deuterostome" TargetMode="External"/><Relationship Id="rId85" Type="http://schemas.openxmlformats.org/officeDocument/2006/relationships/hyperlink" Target="http://en.wikipedia.org/w/index.php?title=Deuterostome&amp;action=edit&amp;section=2" TargetMode="External"/><Relationship Id="rId150" Type="http://schemas.openxmlformats.org/officeDocument/2006/relationships/hyperlink" Target="http://en.wikipedia.org/wiki/Enterocoely" TargetMode="External"/><Relationship Id="rId155" Type="http://schemas.openxmlformats.org/officeDocument/2006/relationships/hyperlink" Target="http://en.wikipedia.org/wiki/Arthropod" TargetMode="External"/><Relationship Id="rId12" Type="http://schemas.openxmlformats.org/officeDocument/2006/relationships/hyperlink" Target="http://www.genomicglossaries.com/content/chaptermolmed.asp" TargetMode="External"/><Relationship Id="rId17" Type="http://schemas.openxmlformats.org/officeDocument/2006/relationships/hyperlink" Target="http://bioinfo.mbb.yale.edu/what-is-it.html" TargetMode="External"/><Relationship Id="rId33" Type="http://schemas.openxmlformats.org/officeDocument/2006/relationships/hyperlink" Target="http://www.systemsbiology.org/" TargetMode="External"/><Relationship Id="rId38" Type="http://schemas.openxmlformats.org/officeDocument/2006/relationships/hyperlink" Target="http://www.genomicglossaries.com/content/chapternotes.asp" TargetMode="External"/><Relationship Id="rId59" Type="http://schemas.openxmlformats.org/officeDocument/2006/relationships/hyperlink" Target="http://en.wikipedia.org/wiki/Graptolite" TargetMode="External"/><Relationship Id="rId103" Type="http://schemas.openxmlformats.org/officeDocument/2006/relationships/hyperlink" Target="http://en.wikipedia.org/wiki/Sea_urchin" TargetMode="External"/><Relationship Id="rId108" Type="http://schemas.openxmlformats.org/officeDocument/2006/relationships/hyperlink" Target="http://en.wikipedia.org/wiki/Rhabdotubus_johanssoni" TargetMode="External"/><Relationship Id="rId124" Type="http://schemas.openxmlformats.org/officeDocument/2006/relationships/hyperlink" Target="http://en.wikipedia.org/wiki/Deuterostome" TargetMode="External"/><Relationship Id="rId129" Type="http://schemas.openxmlformats.org/officeDocument/2006/relationships/hyperlink" Target="http://en.wikipedia.org/wiki/Animal" TargetMode="External"/><Relationship Id="rId54" Type="http://schemas.openxmlformats.org/officeDocument/2006/relationships/hyperlink" Target="http://en.wikipedia.org/wiki/Sea_star" TargetMode="External"/><Relationship Id="rId70" Type="http://schemas.openxmlformats.org/officeDocument/2006/relationships/hyperlink" Target="http://en.wikipedia.org/wiki/Indeterminate_cleavage" TargetMode="External"/><Relationship Id="rId75" Type="http://schemas.openxmlformats.org/officeDocument/2006/relationships/hyperlink" Target="http://en.wikipedia.org/wiki/Tunicate" TargetMode="External"/><Relationship Id="rId91" Type="http://schemas.openxmlformats.org/officeDocument/2006/relationships/hyperlink" Target="http://en.wikipedia.org/wiki/Kimberella" TargetMode="External"/><Relationship Id="rId96" Type="http://schemas.openxmlformats.org/officeDocument/2006/relationships/hyperlink" Target="http://en.wikipedia.org/wiki/Deuterostome" TargetMode="External"/><Relationship Id="rId140" Type="http://schemas.openxmlformats.org/officeDocument/2006/relationships/hyperlink" Target="http://en.wikipedia.org/wiki/Blastopore" TargetMode="External"/><Relationship Id="rId145" Type="http://schemas.openxmlformats.org/officeDocument/2006/relationships/hyperlink" Target="http://en.wikipedia.org/wiki/Acoelomorpha" TargetMode="External"/><Relationship Id="rId161" Type="http://schemas.openxmlformats.org/officeDocument/2006/relationships/hyperlink" Target="http://en.wikipedia.org/wiki/Mollusc" TargetMode="External"/><Relationship Id="rId1" Type="http://schemas.openxmlformats.org/officeDocument/2006/relationships/numbering" Target="numbering.xml"/><Relationship Id="rId6" Type="http://schemas.openxmlformats.org/officeDocument/2006/relationships/hyperlink" Target="http://www.genomicglossaries.com/content/chapterinfosourcestext.asp" TargetMode="External"/><Relationship Id="rId15" Type="http://schemas.openxmlformats.org/officeDocument/2006/relationships/hyperlink" Target="http://www.ncbi.nlm.nih.gov/Education/Bioinformatics/datatypes.html" TargetMode="External"/><Relationship Id="rId23" Type="http://schemas.openxmlformats.org/officeDocument/2006/relationships/hyperlink" Target="http://www.ncbi.nlm.nih.gov/About/primer/index.html" TargetMode="External"/><Relationship Id="rId28" Type="http://schemas.openxmlformats.org/officeDocument/2006/relationships/hyperlink" Target="http://www2.chemie.uni-erlangen.de/presentations/symposium/torvs_e.pdf" TargetMode="External"/><Relationship Id="rId36" Type="http://schemas.openxmlformats.org/officeDocument/2006/relationships/hyperlink" Target="http://www.genomicglossaries.com/content/chaptergenomictext.asp" TargetMode="External"/><Relationship Id="rId49" Type="http://schemas.openxmlformats.org/officeDocument/2006/relationships/hyperlink" Target="http://en.wikipedia.org/wiki/Coelom" TargetMode="External"/><Relationship Id="rId57" Type="http://schemas.openxmlformats.org/officeDocument/2006/relationships/hyperlink" Target="http://en.wikipedia.org/wiki/Hemichordata" TargetMode="External"/><Relationship Id="rId106" Type="http://schemas.openxmlformats.org/officeDocument/2006/relationships/hyperlink" Target="http://en.wikipedia.org/wiki/Deuterostome" TargetMode="External"/><Relationship Id="rId114" Type="http://schemas.openxmlformats.org/officeDocument/2006/relationships/hyperlink" Target="http://en.wikipedia.org/wiki/Deuterostome" TargetMode="External"/><Relationship Id="rId119" Type="http://schemas.openxmlformats.org/officeDocument/2006/relationships/hyperlink" Target="http://en.wikipedia.org/wiki/Fish" TargetMode="External"/><Relationship Id="rId127" Type="http://schemas.openxmlformats.org/officeDocument/2006/relationships/hyperlink" Target="http://en.wikipedia.org/wiki/Greek_language" TargetMode="External"/><Relationship Id="rId10" Type="http://schemas.openxmlformats.org/officeDocument/2006/relationships/hyperlink" Target="http://www.genomicglossaries.com/content/chapterchemogenomics.asp" TargetMode="External"/><Relationship Id="rId31" Type="http://schemas.openxmlformats.org/officeDocument/2006/relationships/hyperlink" Target="http://www.genomicglossaries.com/content/chapternotes.asp" TargetMode="External"/><Relationship Id="rId44" Type="http://schemas.openxmlformats.org/officeDocument/2006/relationships/hyperlink" Target="http://en.wikipedia.org/wiki/Protostome" TargetMode="External"/><Relationship Id="rId52" Type="http://schemas.openxmlformats.org/officeDocument/2006/relationships/hyperlink" Target="http://en.wikipedia.org/wiki/Vertebrate" TargetMode="External"/><Relationship Id="rId60" Type="http://schemas.openxmlformats.org/officeDocument/2006/relationships/hyperlink" Target="http://en.wikipedia.org/wiki/Xenoturbellida" TargetMode="External"/><Relationship Id="rId65" Type="http://schemas.openxmlformats.org/officeDocument/2006/relationships/hyperlink" Target="http://en.wikipedia.org/wiki/Ambulacraria" TargetMode="External"/><Relationship Id="rId73" Type="http://schemas.openxmlformats.org/officeDocument/2006/relationships/hyperlink" Target="http://en.wikipedia.org/wiki/Enterocoely" TargetMode="External"/><Relationship Id="rId78" Type="http://schemas.openxmlformats.org/officeDocument/2006/relationships/hyperlink" Target="http://en.wikipedia.org/wiki/Deuterostome" TargetMode="External"/><Relationship Id="rId81" Type="http://schemas.openxmlformats.org/officeDocument/2006/relationships/hyperlink" Target="http://en.wikipedia.org/wiki/Deuterostome" TargetMode="External"/><Relationship Id="rId86" Type="http://schemas.openxmlformats.org/officeDocument/2006/relationships/hyperlink" Target="http://en.wikipedia.org/wiki/Jellyfish" TargetMode="External"/><Relationship Id="rId94" Type="http://schemas.openxmlformats.org/officeDocument/2006/relationships/hyperlink" Target="http://toolserver.org/~verisimilus/Timeline/Timeline.php?Ma=558" TargetMode="External"/><Relationship Id="rId99" Type="http://schemas.openxmlformats.org/officeDocument/2006/relationships/hyperlink" Target="http://toolserver.org/~verisimilus/Timeline/Timeline.php?Ma=549&#8211;543" TargetMode="External"/><Relationship Id="rId101" Type="http://schemas.openxmlformats.org/officeDocument/2006/relationships/hyperlink" Target="http://en.wikipedia.org/wiki/Echinoderm" TargetMode="External"/><Relationship Id="rId122" Type="http://schemas.openxmlformats.org/officeDocument/2006/relationships/hyperlink" Target="http://en.wikipedia.org/wiki/Pikaia" TargetMode="External"/><Relationship Id="rId130" Type="http://schemas.openxmlformats.org/officeDocument/2006/relationships/hyperlink" Target="http://en.wikipedia.org/wiki/Deuterostome" TargetMode="External"/><Relationship Id="rId135" Type="http://schemas.openxmlformats.org/officeDocument/2006/relationships/hyperlink" Target="http://en.wikipedia.org/wiki/Germ_layer" TargetMode="External"/><Relationship Id="rId143" Type="http://schemas.openxmlformats.org/officeDocument/2006/relationships/hyperlink" Target="http://en.wikipedia.org/wiki/Deuterostome" TargetMode="External"/><Relationship Id="rId148" Type="http://schemas.openxmlformats.org/officeDocument/2006/relationships/hyperlink" Target="http://en.wikipedia.org/wiki/Coelom" TargetMode="External"/><Relationship Id="rId151" Type="http://schemas.openxmlformats.org/officeDocument/2006/relationships/hyperlink" Target="http://en.wikipedia.org/wiki/Archenteron" TargetMode="External"/><Relationship Id="rId156" Type="http://schemas.openxmlformats.org/officeDocument/2006/relationships/hyperlink" Target="http://en.wikipedia.org/wiki/Nematod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nomicglossaries.com/content/chapterinfosourcestext.asp" TargetMode="External"/><Relationship Id="rId13" Type="http://schemas.openxmlformats.org/officeDocument/2006/relationships/hyperlink" Target="http://www.genomicglossaries.com/content/chapterbusiness.asp" TargetMode="External"/><Relationship Id="rId18" Type="http://schemas.openxmlformats.org/officeDocument/2006/relationships/hyperlink" Target="http://www.bisti.nih.gov/" TargetMode="External"/><Relationship Id="rId39" Type="http://schemas.openxmlformats.org/officeDocument/2006/relationships/hyperlink" Target="http://www.dlib.org/dlib/january99/kling/01kling.html" TargetMode="External"/><Relationship Id="rId109" Type="http://schemas.openxmlformats.org/officeDocument/2006/relationships/hyperlink" Target="http://en.wikipedia.org/wiki/Pterobranch" TargetMode="External"/><Relationship Id="rId34" Type="http://schemas.openxmlformats.org/officeDocument/2006/relationships/hyperlink" Target="http://quickstart.clari.net/qs_se/webnews/wed/bx/Bca-ieee-cs_csb2003.RMsB_DuP.html" TargetMode="External"/><Relationship Id="rId50" Type="http://schemas.openxmlformats.org/officeDocument/2006/relationships/hyperlink" Target="http://en.wikipedia.org/wiki/Enterocoely" TargetMode="External"/><Relationship Id="rId55" Type="http://schemas.openxmlformats.org/officeDocument/2006/relationships/hyperlink" Target="http://en.wikipedia.org/wiki/Sea_urchin" TargetMode="External"/><Relationship Id="rId76" Type="http://schemas.openxmlformats.org/officeDocument/2006/relationships/hyperlink" Target="http://en.wikipedia.org/wiki/Vetulicolia" TargetMode="External"/><Relationship Id="rId97" Type="http://schemas.openxmlformats.org/officeDocument/2006/relationships/hyperlink" Target="http://en.wikipedia.org/wiki/Ediacaran" TargetMode="External"/><Relationship Id="rId104" Type="http://schemas.openxmlformats.org/officeDocument/2006/relationships/hyperlink" Target="http://en.wikipedia.org/wiki/Crinoid" TargetMode="External"/><Relationship Id="rId120" Type="http://schemas.openxmlformats.org/officeDocument/2006/relationships/hyperlink" Target="http://en.wikipedia.org/wiki/Deuterostome" TargetMode="External"/><Relationship Id="rId125" Type="http://schemas.openxmlformats.org/officeDocument/2006/relationships/hyperlink" Target="http://en.wikipedia.org/wiki/Protostome" TargetMode="External"/><Relationship Id="rId141" Type="http://schemas.openxmlformats.org/officeDocument/2006/relationships/hyperlink" Target="http://en.wikipedia.org/wiki/Archenteron" TargetMode="External"/><Relationship Id="rId146" Type="http://schemas.openxmlformats.org/officeDocument/2006/relationships/hyperlink" Target="http://en.wikipedia.org/wiki/Protostome" TargetMode="External"/><Relationship Id="rId7" Type="http://schemas.openxmlformats.org/officeDocument/2006/relationships/hyperlink" Target="http://www.genomicglossaries.com/content/chapterchemogenomics.asp" TargetMode="External"/><Relationship Id="rId71" Type="http://schemas.openxmlformats.org/officeDocument/2006/relationships/hyperlink" Target="http://en.wikipedia.org/wiki/Germ_layer" TargetMode="External"/><Relationship Id="rId92" Type="http://schemas.openxmlformats.org/officeDocument/2006/relationships/hyperlink" Target="http://en.wikipedia.org/wiki/Deuterostome" TargetMode="External"/><Relationship Id="rId162" Type="http://schemas.openxmlformats.org/officeDocument/2006/relationships/hyperlink" Target="http://en.wikipedia.org/wiki/Annelid" TargetMode="External"/><Relationship Id="rId2" Type="http://schemas.openxmlformats.org/officeDocument/2006/relationships/styles" Target="styles.xml"/><Relationship Id="rId29" Type="http://schemas.openxmlformats.org/officeDocument/2006/relationships/hyperlink" Target="http://www.ncbi.nlm.nih.gov/entrez/query.fcgi?cmd=Retrieve&amp;db=PubMed&amp;list_uids=1784830&amp;dopt=Abstract" TargetMode="External"/><Relationship Id="rId24" Type="http://schemas.openxmlformats.org/officeDocument/2006/relationships/hyperlink" Target="http://baygenomics.ucsf.edu/education/workshop1/lectures/w1.color2.pdf" TargetMode="External"/><Relationship Id="rId40" Type="http://schemas.openxmlformats.org/officeDocument/2006/relationships/hyperlink" Target="http://en.wikipedia.org/wiki/Animal" TargetMode="External"/><Relationship Id="rId45" Type="http://schemas.openxmlformats.org/officeDocument/2006/relationships/hyperlink" Target="http://en.wikipedia.org/wiki/Embryonic_development" TargetMode="External"/><Relationship Id="rId66" Type="http://schemas.openxmlformats.org/officeDocument/2006/relationships/hyperlink" Target="http://en.wikipedia.org/wiki/Deuterostome" TargetMode="External"/><Relationship Id="rId87" Type="http://schemas.openxmlformats.org/officeDocument/2006/relationships/hyperlink" Target="http://en.wikipedia.org/wiki/Cnidarians" TargetMode="External"/><Relationship Id="rId110" Type="http://schemas.openxmlformats.org/officeDocument/2006/relationships/hyperlink" Target="http://en.wikipedia.org/wiki/Deuterostome" TargetMode="External"/><Relationship Id="rId115" Type="http://schemas.openxmlformats.org/officeDocument/2006/relationships/hyperlink" Target="http://en.wikipedia.org/wiki/Haikouella_lanceolata" TargetMode="External"/><Relationship Id="rId131" Type="http://schemas.openxmlformats.org/officeDocument/2006/relationships/hyperlink" Target="http://en.wikipedia.org/wiki/Phylum" TargetMode="External"/><Relationship Id="rId136" Type="http://schemas.openxmlformats.org/officeDocument/2006/relationships/hyperlink" Target="http://en.wikipedia.org/wiki/Deuterostome" TargetMode="External"/><Relationship Id="rId157" Type="http://schemas.openxmlformats.org/officeDocument/2006/relationships/hyperlink" Target="http://en.wikipedia.org/wiki/Platyzoa" TargetMode="External"/><Relationship Id="rId61" Type="http://schemas.openxmlformats.org/officeDocument/2006/relationships/hyperlink" Target="http://en.wikipedia.org/wiki/Lophotrochozoa" TargetMode="External"/><Relationship Id="rId82" Type="http://schemas.openxmlformats.org/officeDocument/2006/relationships/hyperlink" Target="http://en.wikipedia.org/w/index.php?title=Deuterostome&amp;action=edit&amp;section=1" TargetMode="External"/><Relationship Id="rId152" Type="http://schemas.openxmlformats.org/officeDocument/2006/relationships/hyperlink" Target="http://en.wikipedia.org/wiki/Spiral_cleavage" TargetMode="External"/><Relationship Id="rId19" Type="http://schemas.openxmlformats.org/officeDocument/2006/relationships/hyperlink" Target="http://www.genomicglossaries.com/content/chapternotes.asp" TargetMode="External"/><Relationship Id="rId14" Type="http://schemas.openxmlformats.org/officeDocument/2006/relationships/hyperlink" Target="http://www.ncbi.nlm.nih.gov/Education/Bioinformatics/dataanal.html" TargetMode="External"/><Relationship Id="rId30" Type="http://schemas.openxmlformats.org/officeDocument/2006/relationships/hyperlink" Target="http://www.hup.harvard.edu/catalog/DANDEL.html" TargetMode="External"/><Relationship Id="rId35" Type="http://schemas.openxmlformats.org/officeDocument/2006/relationships/hyperlink" Target="http://health.groups.yahoo.com/group/pharmainformatics/" TargetMode="External"/><Relationship Id="rId56" Type="http://schemas.openxmlformats.org/officeDocument/2006/relationships/hyperlink" Target="http://en.wikipedia.org/wiki/Holothuroidea" TargetMode="External"/><Relationship Id="rId77" Type="http://schemas.openxmlformats.org/officeDocument/2006/relationships/hyperlink" Target="http://en.wikipedia.org/wiki/Deuterostome" TargetMode="External"/><Relationship Id="rId100" Type="http://schemas.openxmlformats.org/officeDocument/2006/relationships/hyperlink" Target="http://en.wikipedia.org/wiki/Deuterostome" TargetMode="External"/><Relationship Id="rId105" Type="http://schemas.openxmlformats.org/officeDocument/2006/relationships/hyperlink" Target="http://toolserver.org/~verisimilus/Timeline/Timeline.php?Ma=542" TargetMode="External"/><Relationship Id="rId126" Type="http://schemas.openxmlformats.org/officeDocument/2006/relationships/hyperlink" Target="http://en.wikipedia.org/wiki/Protostome" TargetMode="External"/><Relationship Id="rId147" Type="http://schemas.openxmlformats.org/officeDocument/2006/relationships/hyperlink" Target="http://en.wikipedia.org/wiki/Mesoderm" TargetMode="External"/><Relationship Id="rId8" Type="http://schemas.openxmlformats.org/officeDocument/2006/relationships/hyperlink" Target="http://www.genomicglossaries.com/content/chapterinfosourcestext.asp" TargetMode="External"/><Relationship Id="rId51" Type="http://schemas.openxmlformats.org/officeDocument/2006/relationships/hyperlink" Target="http://en.wikipedia.org/wiki/Chordata" TargetMode="External"/><Relationship Id="rId72" Type="http://schemas.openxmlformats.org/officeDocument/2006/relationships/hyperlink" Target="http://en.wikipedia.org/wiki/Body_cavity" TargetMode="External"/><Relationship Id="rId93" Type="http://schemas.openxmlformats.org/officeDocument/2006/relationships/hyperlink" Target="http://en.wikipedia.org/wiki/Deuterostome" TargetMode="External"/><Relationship Id="rId98" Type="http://schemas.openxmlformats.org/officeDocument/2006/relationships/hyperlink" Target="http://en.wikipedia.org/wiki/Ernietta" TargetMode="External"/><Relationship Id="rId121" Type="http://schemas.openxmlformats.org/officeDocument/2006/relationships/hyperlink" Target="http://en.wikipedia.org/wiki/Deuterostome" TargetMode="External"/><Relationship Id="rId142" Type="http://schemas.openxmlformats.org/officeDocument/2006/relationships/hyperlink" Target="http://en.wikipedia.org/wiki/Gut_(zoology)"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rarediseases.info.nih.gov/RareDiseaseList.aspx" TargetMode="External"/><Relationship Id="rId46" Type="http://schemas.openxmlformats.org/officeDocument/2006/relationships/hyperlink" Target="http://en.wikipedia.org/wiki/Blastopore" TargetMode="External"/><Relationship Id="rId67" Type="http://schemas.openxmlformats.org/officeDocument/2006/relationships/hyperlink" Target="http://en.wikipedia.org/wiki/Blastula" TargetMode="External"/><Relationship Id="rId116" Type="http://schemas.openxmlformats.org/officeDocument/2006/relationships/hyperlink" Target="http://en.wikipedia.org/wiki/Deuterostome" TargetMode="External"/><Relationship Id="rId137" Type="http://schemas.openxmlformats.org/officeDocument/2006/relationships/hyperlink" Target="http://en.wikipedia.org/wiki/Embryonic_development" TargetMode="External"/><Relationship Id="rId158" Type="http://schemas.openxmlformats.org/officeDocument/2006/relationships/hyperlink" Target="http://en.wikipedia.org/wiki/Platyhelminthes" TargetMode="External"/><Relationship Id="rId20" Type="http://schemas.openxmlformats.org/officeDocument/2006/relationships/hyperlink" Target="http://www.genomicglossaries.com/content/chapterinfosourcestext.asp" TargetMode="External"/><Relationship Id="rId41" Type="http://schemas.openxmlformats.org/officeDocument/2006/relationships/hyperlink" Target="http://en.wikipedia.org/wiki/Taxon" TargetMode="External"/><Relationship Id="rId62" Type="http://schemas.openxmlformats.org/officeDocument/2006/relationships/hyperlink" Target="http://en.wikipedia.org/wiki/Deuterostome" TargetMode="External"/><Relationship Id="rId83" Type="http://schemas.openxmlformats.org/officeDocument/2006/relationships/hyperlink" Target="http://en.wikipedia.org/wiki/Barred_Owl" TargetMode="External"/><Relationship Id="rId88" Type="http://schemas.openxmlformats.org/officeDocument/2006/relationships/hyperlink" Target="http://en.wikipedia.org/wiki/Protostome" TargetMode="External"/><Relationship Id="rId111" Type="http://schemas.openxmlformats.org/officeDocument/2006/relationships/hyperlink" Target="http://en.wikipedia.org/wiki/Chengjiang_fauna" TargetMode="External"/><Relationship Id="rId132" Type="http://schemas.openxmlformats.org/officeDocument/2006/relationships/hyperlink" Target="http://en.wikipedia.org/wiki/Bilateria" TargetMode="External"/><Relationship Id="rId153" Type="http://schemas.openxmlformats.org/officeDocument/2006/relationships/hyperlink" Target="http://en.wikipedia.org/wiki/Radial_cleav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7061</Words>
  <Characters>40248</Characters>
  <Application>Microsoft Office Word</Application>
  <DocSecurity>0</DocSecurity>
  <Lines>335</Lines>
  <Paragraphs>94</Paragraphs>
  <ScaleCrop>false</ScaleCrop>
  <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dc:creator>
  <cp:keywords/>
  <dc:description/>
  <cp:lastModifiedBy>dda</cp:lastModifiedBy>
  <cp:revision>2</cp:revision>
  <dcterms:created xsi:type="dcterms:W3CDTF">2013-04-12T08:45:00Z</dcterms:created>
  <dcterms:modified xsi:type="dcterms:W3CDTF">2013-04-12T08:45:00Z</dcterms:modified>
</cp:coreProperties>
</file>