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87" w:rsidRDefault="00724F87" w:rsidP="00724F87">
      <w:pPr>
        <w:pStyle w:val="BodyText"/>
        <w:spacing w:before="99" w:line="220" w:lineRule="exact"/>
        <w:ind w:left="3352"/>
        <w:rPr>
          <w:b/>
        </w:rPr>
      </w:pPr>
      <w:r>
        <w:rPr>
          <w:b/>
        </w:rPr>
        <w:t>M.Sc. Biotechnology IV Semester</w:t>
      </w:r>
    </w:p>
    <w:p w:rsidR="00724F87" w:rsidRDefault="00724F87" w:rsidP="00724F87">
      <w:pPr>
        <w:pStyle w:val="BodyText"/>
        <w:tabs>
          <w:tab w:val="left" w:pos="4964"/>
          <w:tab w:val="left" w:pos="7139"/>
        </w:tabs>
        <w:spacing w:line="220" w:lineRule="exact"/>
        <w:ind w:left="227"/>
        <w:rPr>
          <w:b/>
        </w:rPr>
      </w:pPr>
      <w:r>
        <w:rPr>
          <w:b/>
        </w:rPr>
        <w:t>BT - XVII:</w:t>
      </w:r>
      <w:r>
        <w:rPr>
          <w:b/>
          <w:spacing w:val="-39"/>
        </w:rPr>
        <w:t xml:space="preserve"> </w:t>
      </w:r>
      <w:r>
        <w:rPr>
          <w:b/>
        </w:rPr>
        <w:t>Pharmaceutical</w:t>
      </w:r>
      <w:r>
        <w:rPr>
          <w:b/>
          <w:spacing w:val="-9"/>
        </w:rPr>
        <w:t xml:space="preserve"> </w:t>
      </w:r>
      <w:r>
        <w:rPr>
          <w:b/>
        </w:rPr>
        <w:t>Biotechnology</w:t>
      </w:r>
      <w:r>
        <w:rPr>
          <w:b/>
        </w:rPr>
        <w:tab/>
        <w:t>Marks:</w:t>
      </w:r>
      <w:r>
        <w:rPr>
          <w:b/>
          <w:spacing w:val="-8"/>
        </w:rPr>
        <w:t xml:space="preserve"> </w:t>
      </w:r>
      <w:r>
        <w:rPr>
          <w:b/>
        </w:rPr>
        <w:t>100</w:t>
      </w:r>
      <w:r>
        <w:rPr>
          <w:b/>
        </w:rPr>
        <w:tab/>
        <w:t>Hours:</w:t>
      </w:r>
      <w:r>
        <w:rPr>
          <w:b/>
          <w:spacing w:val="-1"/>
        </w:rPr>
        <w:t xml:space="preserve"> </w:t>
      </w:r>
      <w:r>
        <w:rPr>
          <w:b/>
        </w:rPr>
        <w:t>45</w:t>
      </w:r>
    </w:p>
    <w:p w:rsidR="00724F87" w:rsidRDefault="00724F87" w:rsidP="00724F87">
      <w:pPr>
        <w:pStyle w:val="BodyText"/>
        <w:spacing w:before="3"/>
        <w:rPr>
          <w:b/>
          <w:sz w:val="20"/>
        </w:rPr>
      </w:pPr>
    </w:p>
    <w:p w:rsidR="00724F87" w:rsidRDefault="00724F87" w:rsidP="00724F87">
      <w:pPr>
        <w:pStyle w:val="BodyText"/>
        <w:spacing w:line="222" w:lineRule="exact"/>
        <w:ind w:left="227"/>
        <w:rPr>
          <w:b/>
        </w:rPr>
      </w:pPr>
      <w:r>
        <w:rPr>
          <w:b/>
        </w:rPr>
        <w:t>UNIT -I :. Chemotherapy</w:t>
      </w:r>
    </w:p>
    <w:p w:rsidR="00724F87" w:rsidRDefault="00724F87" w:rsidP="00724F87">
      <w:pPr>
        <w:pStyle w:val="BodyText"/>
        <w:spacing w:line="221" w:lineRule="exact"/>
        <w:ind w:left="227"/>
      </w:pPr>
      <w:r>
        <w:t>Antimicrobial Drug. Mechanism of action of antimicrobial agents.</w:t>
      </w:r>
    </w:p>
    <w:p w:rsidR="00724F87" w:rsidRDefault="00724F87" w:rsidP="00724F87">
      <w:pPr>
        <w:pStyle w:val="BodyText"/>
        <w:spacing w:line="221" w:lineRule="exact"/>
        <w:ind w:left="227"/>
      </w:pPr>
      <w:r>
        <w:t>Microbial Resistance to antibiotics and antimicrobial agents (Types and Mechanism).</w:t>
      </w:r>
    </w:p>
    <w:p w:rsidR="00724F87" w:rsidRDefault="00724F87" w:rsidP="00724F87">
      <w:pPr>
        <w:pStyle w:val="BodyText"/>
        <w:spacing w:before="1" w:line="237" w:lineRule="auto"/>
        <w:ind w:left="227"/>
      </w:pPr>
      <w:r>
        <w:t>Types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Antibiotics:</w:t>
      </w:r>
      <w:r>
        <w:rPr>
          <w:spacing w:val="-12"/>
        </w:rPr>
        <w:t xml:space="preserve"> </w:t>
      </w:r>
      <w:r>
        <w:t>Classification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antibiotics</w:t>
      </w:r>
      <w:r>
        <w:rPr>
          <w:spacing w:val="-1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example.</w:t>
      </w:r>
      <w:r>
        <w:rPr>
          <w:spacing w:val="-12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characteristics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 Secondary Metabolites: Types and Medicinal</w:t>
      </w:r>
      <w:r>
        <w:rPr>
          <w:spacing w:val="-13"/>
        </w:rPr>
        <w:t xml:space="preserve"> </w:t>
      </w:r>
      <w:r>
        <w:t>Applications</w:t>
      </w:r>
    </w:p>
    <w:p w:rsidR="00724F87" w:rsidRDefault="00724F87" w:rsidP="00724F87">
      <w:pPr>
        <w:pStyle w:val="BodyText"/>
        <w:spacing w:before="7"/>
        <w:rPr>
          <w:sz w:val="18"/>
        </w:rPr>
      </w:pPr>
    </w:p>
    <w:p w:rsidR="00724F87" w:rsidRDefault="00724F87" w:rsidP="00724F87">
      <w:pPr>
        <w:pStyle w:val="BodyText"/>
        <w:spacing w:line="220" w:lineRule="exact"/>
        <w:ind w:left="227"/>
        <w:rPr>
          <w:b/>
        </w:rPr>
      </w:pPr>
      <w:r>
        <w:rPr>
          <w:b/>
        </w:rPr>
        <w:t>UNIT-II : Chemotherapeutics Agents</w:t>
      </w:r>
    </w:p>
    <w:p w:rsidR="00724F87" w:rsidRDefault="00724F87" w:rsidP="00724F87">
      <w:pPr>
        <w:pStyle w:val="BodyText"/>
        <w:spacing w:line="237" w:lineRule="auto"/>
        <w:ind w:left="227" w:right="745"/>
      </w:pPr>
      <w:r>
        <w:t xml:space="preserve">Structure, Mechanism </w:t>
      </w:r>
      <w:r>
        <w:rPr>
          <w:spacing w:val="-3"/>
        </w:rPr>
        <w:t xml:space="preserve">of </w:t>
      </w:r>
      <w:r>
        <w:t xml:space="preserve">Action and Applications of Antibacterial drug: Sulfonamides, </w:t>
      </w:r>
      <w:proofErr w:type="spellStart"/>
      <w:r>
        <w:t>Quinolones</w:t>
      </w:r>
      <w:proofErr w:type="spellEnd"/>
      <w:r>
        <w:t xml:space="preserve">. Antiviral drug: </w:t>
      </w:r>
      <w:proofErr w:type="spellStart"/>
      <w:r>
        <w:t>Amantadine</w:t>
      </w:r>
      <w:proofErr w:type="spellEnd"/>
      <w:r>
        <w:t xml:space="preserve">, </w:t>
      </w:r>
      <w:proofErr w:type="spellStart"/>
      <w:r>
        <w:t>Azidothymidine</w:t>
      </w:r>
      <w:proofErr w:type="spellEnd"/>
      <w:r>
        <w:t xml:space="preserve">. Antifungal drug: </w:t>
      </w:r>
      <w:proofErr w:type="spellStart"/>
      <w:r>
        <w:t>Nystatin</w:t>
      </w:r>
      <w:proofErr w:type="spellEnd"/>
      <w:r>
        <w:t xml:space="preserve">, </w:t>
      </w:r>
      <w:proofErr w:type="spellStart"/>
      <w:r>
        <w:t>Griseofulvin.Mechanism</w:t>
      </w:r>
      <w:proofErr w:type="spellEnd"/>
      <w:r>
        <w:t xml:space="preserve"> </w:t>
      </w:r>
      <w:r>
        <w:rPr>
          <w:spacing w:val="-3"/>
        </w:rPr>
        <w:t xml:space="preserve">of </w:t>
      </w:r>
      <w:r>
        <w:t>action of Anticancer drugs, Drugs acting on CNS, Insulin, Blood factor VIII.</w:t>
      </w:r>
    </w:p>
    <w:p w:rsidR="00724F87" w:rsidRDefault="00724F87" w:rsidP="00724F87">
      <w:pPr>
        <w:pStyle w:val="BodyText"/>
        <w:spacing w:before="6"/>
        <w:rPr>
          <w:sz w:val="18"/>
        </w:rPr>
      </w:pPr>
    </w:p>
    <w:p w:rsidR="00724F87" w:rsidRDefault="00724F87" w:rsidP="00724F87">
      <w:pPr>
        <w:pStyle w:val="BodyText"/>
        <w:spacing w:line="222" w:lineRule="exact"/>
        <w:ind w:left="227"/>
        <w:rPr>
          <w:b/>
        </w:rPr>
      </w:pPr>
      <w:r>
        <w:rPr>
          <w:b/>
        </w:rPr>
        <w:t>UNIT-III: Protein Engineering</w:t>
      </w:r>
    </w:p>
    <w:p w:rsidR="00724F87" w:rsidRDefault="00724F87" w:rsidP="00724F87">
      <w:pPr>
        <w:pStyle w:val="BodyText"/>
      </w:pPr>
      <w:r>
        <w:t xml:space="preserve">Methods of protein sequencing: mass spectrometry, </w:t>
      </w:r>
      <w:proofErr w:type="spellStart"/>
      <w:r>
        <w:t>Edman</w:t>
      </w:r>
      <w:proofErr w:type="spellEnd"/>
      <w:r>
        <w:t xml:space="preserve"> degradation, </w:t>
      </w:r>
      <w:proofErr w:type="spellStart"/>
      <w:r>
        <w:t>Tryptic</w:t>
      </w:r>
      <w:proofErr w:type="spellEnd"/>
      <w:r>
        <w:t xml:space="preserve"> and/or </w:t>
      </w:r>
      <w:proofErr w:type="spellStart"/>
      <w:r>
        <w:t>Chymotryptic</w:t>
      </w:r>
      <w:proofErr w:type="spellEnd"/>
      <w:r>
        <w:t xml:space="preserve"> Peptide Mapping. Isolation and purification of proteins, Stability and activity based approaches of protein engineering, Chemical and Physical Considerations in Protein and Peptide Stability, Different methods for protein engineering, Site-directed mutagenesis, gene shuffling, and direct evolution. Mapping of protein interactions: Two hybrid, phage </w:t>
      </w:r>
      <w:proofErr w:type="spellStart"/>
      <w:r>
        <w:t>display,etc</w:t>
      </w:r>
      <w:proofErr w:type="spellEnd"/>
      <w:r>
        <w:t>.</w:t>
      </w:r>
    </w:p>
    <w:p w:rsidR="00724F87" w:rsidRDefault="00724F87" w:rsidP="00724F87">
      <w:pPr>
        <w:pStyle w:val="BodyText"/>
        <w:spacing w:before="9"/>
        <w:rPr>
          <w:sz w:val="17"/>
        </w:rPr>
      </w:pPr>
    </w:p>
    <w:p w:rsidR="00724F87" w:rsidRDefault="00724F87" w:rsidP="00724F87">
      <w:pPr>
        <w:pStyle w:val="BodyText"/>
        <w:spacing w:line="222" w:lineRule="exact"/>
        <w:ind w:left="227"/>
        <w:rPr>
          <w:b/>
        </w:rPr>
      </w:pPr>
      <w:r>
        <w:rPr>
          <w:b/>
        </w:rPr>
        <w:t>UNIT IV: Discovery and Development</w:t>
      </w:r>
    </w:p>
    <w:p w:rsidR="00724F87" w:rsidRDefault="00724F87" w:rsidP="00724F87">
      <w:pPr>
        <w:pStyle w:val="BodyText"/>
        <w:spacing w:before="1" w:line="237" w:lineRule="auto"/>
        <w:ind w:left="227"/>
      </w:pPr>
      <w:r>
        <w:t>History, drug targeting, Molecular Biology and Combinatorial drug discovery, Rational Drug designing.</w:t>
      </w:r>
      <w:r>
        <w:rPr>
          <w:spacing w:val="-15"/>
        </w:rPr>
        <w:t xml:space="preserve"> </w:t>
      </w:r>
      <w:r>
        <w:t>Computer</w:t>
      </w:r>
      <w:r>
        <w:rPr>
          <w:spacing w:val="-17"/>
        </w:rPr>
        <w:t xml:space="preserve"> </w:t>
      </w:r>
      <w:r>
        <w:t>Aided</w:t>
      </w:r>
      <w:r>
        <w:rPr>
          <w:spacing w:val="-14"/>
        </w:rPr>
        <w:t xml:space="preserve"> </w:t>
      </w:r>
      <w:r>
        <w:t>Drug</w:t>
      </w:r>
      <w:r>
        <w:rPr>
          <w:spacing w:val="-17"/>
        </w:rPr>
        <w:t xml:space="preserve"> </w:t>
      </w:r>
      <w:r>
        <w:t>Discovery,</w:t>
      </w:r>
      <w:r>
        <w:rPr>
          <w:spacing w:val="-15"/>
        </w:rPr>
        <w:t xml:space="preserve"> </w:t>
      </w:r>
      <w:r>
        <w:t>Concept</w:t>
      </w:r>
      <w:r>
        <w:rPr>
          <w:spacing w:val="-16"/>
        </w:rPr>
        <w:t xml:space="preserve"> </w:t>
      </w:r>
      <w:r>
        <w:t>of</w:t>
      </w:r>
      <w:r>
        <w:rPr>
          <w:spacing w:val="-18"/>
        </w:rPr>
        <w:t xml:space="preserve"> </w:t>
      </w:r>
      <w:proofErr w:type="spellStart"/>
      <w:r>
        <w:t>Chemoinformatics</w:t>
      </w:r>
      <w:proofErr w:type="spellEnd"/>
      <w:r>
        <w:t>,</w:t>
      </w:r>
      <w:r>
        <w:rPr>
          <w:spacing w:val="-15"/>
        </w:rPr>
        <w:t xml:space="preserve"> </w:t>
      </w:r>
      <w:r>
        <w:t xml:space="preserve">Pharmacokinetics, </w:t>
      </w:r>
      <w:proofErr w:type="spellStart"/>
      <w:r>
        <w:t>Pharmacodynamics</w:t>
      </w:r>
      <w:proofErr w:type="spellEnd"/>
      <w:r>
        <w:t>. Drug delivery systems,</w:t>
      </w:r>
      <w:r>
        <w:rPr>
          <w:spacing w:val="-9"/>
        </w:rPr>
        <w:t xml:space="preserve"> </w:t>
      </w:r>
      <w:proofErr w:type="spellStart"/>
      <w:r>
        <w:t>Liposomes</w:t>
      </w:r>
      <w:proofErr w:type="spellEnd"/>
      <w:r>
        <w:t>.</w:t>
      </w:r>
    </w:p>
    <w:p w:rsidR="00724F87" w:rsidRDefault="00724F87" w:rsidP="00724F87">
      <w:pPr>
        <w:pStyle w:val="BodyText"/>
        <w:spacing w:before="8"/>
        <w:rPr>
          <w:sz w:val="18"/>
        </w:rPr>
      </w:pPr>
    </w:p>
    <w:p w:rsidR="00724F87" w:rsidRDefault="00724F87" w:rsidP="00724F87">
      <w:pPr>
        <w:pStyle w:val="BodyText"/>
        <w:spacing w:line="222" w:lineRule="exact"/>
        <w:ind w:left="227"/>
        <w:rPr>
          <w:b/>
        </w:rPr>
      </w:pPr>
      <w:r>
        <w:rPr>
          <w:b/>
        </w:rPr>
        <w:t>Unit V: Clinical Trials</w:t>
      </w:r>
    </w:p>
    <w:p w:rsidR="00724F87" w:rsidRDefault="00724F87" w:rsidP="00724F87">
      <w:pPr>
        <w:pStyle w:val="BodyText"/>
        <w:spacing w:before="1" w:line="237" w:lineRule="auto"/>
        <w:ind w:left="227" w:right="352"/>
      </w:pPr>
      <w:r>
        <w:t xml:space="preserve">Phases </w:t>
      </w:r>
      <w:r>
        <w:rPr>
          <w:spacing w:val="-3"/>
        </w:rPr>
        <w:t xml:space="preserve">of </w:t>
      </w:r>
      <w:r>
        <w:t xml:space="preserve">Clinical trials </w:t>
      </w:r>
      <w:r>
        <w:rPr>
          <w:spacing w:val="-3"/>
        </w:rPr>
        <w:t xml:space="preserve">of </w:t>
      </w:r>
      <w:r>
        <w:t>drugs, Preclinical drug evaluation of its biological activity, potency and</w:t>
      </w:r>
      <w:r>
        <w:rPr>
          <w:spacing w:val="-9"/>
        </w:rPr>
        <w:t xml:space="preserve"> </w:t>
      </w:r>
      <w:r>
        <w:t>toxicity-Toxicity</w:t>
      </w:r>
      <w:r>
        <w:rPr>
          <w:spacing w:val="-11"/>
        </w:rPr>
        <w:t xml:space="preserve"> </w:t>
      </w:r>
      <w:r>
        <w:t>test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animals</w:t>
      </w:r>
      <w:r>
        <w:rPr>
          <w:spacing w:val="-13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acute,</w:t>
      </w:r>
      <w:r>
        <w:rPr>
          <w:spacing w:val="-13"/>
        </w:rPr>
        <w:t xml:space="preserve"> </w:t>
      </w:r>
      <w:r>
        <w:t>sub-acute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chronic</w:t>
      </w:r>
      <w:r>
        <w:rPr>
          <w:spacing w:val="-17"/>
        </w:rPr>
        <w:t xml:space="preserve"> </w:t>
      </w:r>
      <w:r>
        <w:t>toxicity,</w:t>
      </w:r>
      <w:r>
        <w:rPr>
          <w:spacing w:val="-9"/>
        </w:rPr>
        <w:t xml:space="preserve"> </w:t>
      </w:r>
      <w:r>
        <w:t>ED50</w:t>
      </w:r>
      <w:r>
        <w:rPr>
          <w:spacing w:val="-13"/>
        </w:rPr>
        <w:t xml:space="preserve"> </w:t>
      </w:r>
      <w:r>
        <w:t xml:space="preserve">and </w:t>
      </w:r>
      <w:r>
        <w:rPr>
          <w:spacing w:val="-3"/>
        </w:rPr>
        <w:t xml:space="preserve">LD50 </w:t>
      </w:r>
      <w:r>
        <w:t xml:space="preserve">determination, special toxicity test like </w:t>
      </w:r>
      <w:proofErr w:type="spellStart"/>
      <w:r>
        <w:t>teratogenecity</w:t>
      </w:r>
      <w:proofErr w:type="spellEnd"/>
      <w:r>
        <w:t xml:space="preserve"> and</w:t>
      </w:r>
      <w:r>
        <w:rPr>
          <w:spacing w:val="-41"/>
        </w:rPr>
        <w:t xml:space="preserve"> </w:t>
      </w:r>
      <w:proofErr w:type="spellStart"/>
      <w:r>
        <w:t>mutagenecity</w:t>
      </w:r>
      <w:proofErr w:type="spellEnd"/>
      <w:r>
        <w:t>.</w:t>
      </w:r>
    </w:p>
    <w:p w:rsidR="00724F87" w:rsidRDefault="00724F87" w:rsidP="00724F87">
      <w:pPr>
        <w:pStyle w:val="BodyText"/>
        <w:spacing w:line="221" w:lineRule="exact"/>
        <w:ind w:left="227"/>
      </w:pPr>
      <w:r>
        <w:t>Introduction to Indian, International Pharmacopoeia and global regulatory guidelines.</w:t>
      </w:r>
    </w:p>
    <w:p w:rsidR="00724F87" w:rsidRDefault="00724F87" w:rsidP="00724F87">
      <w:pPr>
        <w:pStyle w:val="BodyText"/>
        <w:spacing w:before="2"/>
        <w:rPr>
          <w:sz w:val="18"/>
        </w:rPr>
      </w:pPr>
    </w:p>
    <w:p w:rsidR="00724F87" w:rsidRDefault="00724F87" w:rsidP="00724F87">
      <w:pPr>
        <w:pStyle w:val="BodyText"/>
        <w:ind w:left="227"/>
        <w:rPr>
          <w:b/>
        </w:rPr>
      </w:pPr>
      <w:r>
        <w:rPr>
          <w:b/>
        </w:rPr>
        <w:t>Text &amp; References :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spacing w:before="3" w:line="222" w:lineRule="exact"/>
        <w:rPr>
          <w:sz w:val="19"/>
        </w:rPr>
      </w:pPr>
      <w:r>
        <w:rPr>
          <w:sz w:val="19"/>
        </w:rPr>
        <w:t xml:space="preserve">Hugo </w:t>
      </w:r>
      <w:r>
        <w:rPr>
          <w:spacing w:val="-5"/>
          <w:sz w:val="19"/>
        </w:rPr>
        <w:t xml:space="preserve">W. </w:t>
      </w:r>
      <w:r>
        <w:rPr>
          <w:sz w:val="19"/>
        </w:rPr>
        <w:t>B. and Russell A. D. - Pharmaceutical Microbiology -Wiley</w:t>
      </w:r>
      <w:r>
        <w:rPr>
          <w:spacing w:val="-34"/>
          <w:sz w:val="19"/>
        </w:rPr>
        <w:t xml:space="preserve"> </w:t>
      </w:r>
      <w:r>
        <w:rPr>
          <w:sz w:val="19"/>
        </w:rPr>
        <w:t>India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rPr>
          <w:sz w:val="19"/>
        </w:rPr>
      </w:pPr>
      <w:proofErr w:type="spellStart"/>
      <w:r>
        <w:rPr>
          <w:sz w:val="19"/>
        </w:rPr>
        <w:t>Ashutosh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Kar</w:t>
      </w:r>
      <w:proofErr w:type="spellEnd"/>
      <w:r>
        <w:rPr>
          <w:sz w:val="19"/>
        </w:rPr>
        <w:t xml:space="preserve">-Pharmacology and </w:t>
      </w:r>
      <w:proofErr w:type="spellStart"/>
      <w:r>
        <w:rPr>
          <w:sz w:val="19"/>
        </w:rPr>
        <w:t>Pharmacobiotechnology</w:t>
      </w:r>
      <w:proofErr w:type="spellEnd"/>
      <w:r>
        <w:rPr>
          <w:sz w:val="19"/>
        </w:rPr>
        <w:t>-New</w:t>
      </w:r>
      <w:r>
        <w:rPr>
          <w:spacing w:val="-19"/>
          <w:sz w:val="19"/>
        </w:rPr>
        <w:t xml:space="preserve"> </w:t>
      </w:r>
      <w:r>
        <w:rPr>
          <w:sz w:val="19"/>
        </w:rPr>
        <w:t>Age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rPr>
          <w:sz w:val="19"/>
        </w:rPr>
      </w:pPr>
      <w:r>
        <w:rPr>
          <w:sz w:val="19"/>
        </w:rPr>
        <w:t xml:space="preserve">FSK </w:t>
      </w:r>
      <w:proofErr w:type="spellStart"/>
      <w:r>
        <w:rPr>
          <w:sz w:val="19"/>
        </w:rPr>
        <w:t>Barar</w:t>
      </w:r>
      <w:proofErr w:type="spellEnd"/>
      <w:r>
        <w:rPr>
          <w:sz w:val="19"/>
        </w:rPr>
        <w:t>- Pharmaceutical- Essentials of Pharmaceuticals-</w:t>
      </w:r>
      <w:r>
        <w:rPr>
          <w:spacing w:val="-28"/>
          <w:sz w:val="19"/>
        </w:rPr>
        <w:t xml:space="preserve"> </w:t>
      </w:r>
      <w:proofErr w:type="spellStart"/>
      <w:r>
        <w:rPr>
          <w:sz w:val="19"/>
        </w:rPr>
        <w:t>S.Chand</w:t>
      </w:r>
      <w:proofErr w:type="spellEnd"/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rPr>
          <w:sz w:val="19"/>
        </w:rPr>
      </w:pPr>
      <w:proofErr w:type="spellStart"/>
      <w:r>
        <w:rPr>
          <w:sz w:val="19"/>
        </w:rPr>
        <w:t>B.Glick</w:t>
      </w:r>
      <w:proofErr w:type="spellEnd"/>
      <w:r>
        <w:rPr>
          <w:sz w:val="19"/>
        </w:rPr>
        <w:t xml:space="preserve"> and J </w:t>
      </w:r>
      <w:proofErr w:type="spellStart"/>
      <w:r>
        <w:rPr>
          <w:sz w:val="19"/>
        </w:rPr>
        <w:t>Pasernak</w:t>
      </w:r>
      <w:proofErr w:type="spellEnd"/>
      <w:r>
        <w:rPr>
          <w:sz w:val="19"/>
        </w:rPr>
        <w:t xml:space="preserve"> -Molecular Biotechnology –ASM</w:t>
      </w:r>
      <w:r>
        <w:rPr>
          <w:spacing w:val="-32"/>
          <w:sz w:val="19"/>
        </w:rPr>
        <w:t xml:space="preserve"> </w:t>
      </w:r>
      <w:r>
        <w:rPr>
          <w:spacing w:val="-3"/>
          <w:sz w:val="19"/>
        </w:rPr>
        <w:t>Press.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rPr>
          <w:sz w:val="19"/>
        </w:rPr>
      </w:pPr>
      <w:proofErr w:type="spellStart"/>
      <w:r>
        <w:rPr>
          <w:sz w:val="19"/>
        </w:rPr>
        <w:t>Doble</w:t>
      </w:r>
      <w:proofErr w:type="spellEnd"/>
      <w:r>
        <w:rPr>
          <w:sz w:val="19"/>
        </w:rPr>
        <w:t>- Drug Designing-McGraw</w:t>
      </w:r>
      <w:r>
        <w:rPr>
          <w:spacing w:val="-11"/>
          <w:sz w:val="19"/>
        </w:rPr>
        <w:t xml:space="preserve"> </w:t>
      </w:r>
      <w:r>
        <w:rPr>
          <w:sz w:val="19"/>
        </w:rPr>
        <w:t>Hill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rPr>
          <w:sz w:val="19"/>
        </w:rPr>
      </w:pPr>
      <w:r>
        <w:rPr>
          <w:sz w:val="19"/>
        </w:rPr>
        <w:t xml:space="preserve">S.P. </w:t>
      </w:r>
      <w:proofErr w:type="spellStart"/>
      <w:r>
        <w:rPr>
          <w:sz w:val="19"/>
        </w:rPr>
        <w:t>Vyas</w:t>
      </w:r>
      <w:proofErr w:type="spellEnd"/>
      <w:r>
        <w:rPr>
          <w:sz w:val="19"/>
        </w:rPr>
        <w:t>, Dixit- Pharmaceutical</w:t>
      </w:r>
      <w:r>
        <w:rPr>
          <w:spacing w:val="-17"/>
          <w:sz w:val="19"/>
        </w:rPr>
        <w:t xml:space="preserve"> </w:t>
      </w:r>
      <w:r>
        <w:rPr>
          <w:sz w:val="19"/>
        </w:rPr>
        <w:t>Biotechnology-CBS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rPr>
          <w:sz w:val="19"/>
        </w:rPr>
      </w:pPr>
      <w:proofErr w:type="spellStart"/>
      <w:r>
        <w:rPr>
          <w:sz w:val="19"/>
        </w:rPr>
        <w:t>B.Razdan</w:t>
      </w:r>
      <w:proofErr w:type="spellEnd"/>
      <w:r>
        <w:rPr>
          <w:sz w:val="19"/>
        </w:rPr>
        <w:t>-Medicinal</w:t>
      </w:r>
      <w:r>
        <w:rPr>
          <w:spacing w:val="1"/>
          <w:sz w:val="19"/>
        </w:rPr>
        <w:t xml:space="preserve"> </w:t>
      </w:r>
      <w:r>
        <w:rPr>
          <w:sz w:val="19"/>
        </w:rPr>
        <w:t>Chemistry-CBS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rPr>
          <w:sz w:val="19"/>
        </w:rPr>
      </w:pPr>
      <w:proofErr w:type="spellStart"/>
      <w:r>
        <w:rPr>
          <w:sz w:val="19"/>
        </w:rPr>
        <w:t>Satoskar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Bhandarkar</w:t>
      </w:r>
      <w:proofErr w:type="spellEnd"/>
      <w:r>
        <w:rPr>
          <w:sz w:val="19"/>
        </w:rPr>
        <w:t xml:space="preserve">- Pharmacology and </w:t>
      </w:r>
      <w:proofErr w:type="spellStart"/>
      <w:r>
        <w:rPr>
          <w:sz w:val="19"/>
        </w:rPr>
        <w:t>Pharmacotherapeutics</w:t>
      </w:r>
      <w:proofErr w:type="spellEnd"/>
      <w:r>
        <w:rPr>
          <w:sz w:val="19"/>
        </w:rPr>
        <w:t>-</w:t>
      </w:r>
      <w:r>
        <w:rPr>
          <w:spacing w:val="-20"/>
          <w:sz w:val="19"/>
        </w:rPr>
        <w:t xml:space="preserve"> </w:t>
      </w:r>
      <w:r>
        <w:rPr>
          <w:sz w:val="19"/>
        </w:rPr>
        <w:t>Popular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spacing w:line="218" w:lineRule="exact"/>
        <w:rPr>
          <w:sz w:val="19"/>
        </w:rPr>
      </w:pPr>
      <w:proofErr w:type="spellStart"/>
      <w:r>
        <w:rPr>
          <w:sz w:val="19"/>
        </w:rPr>
        <w:t>Purohit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Saluja</w:t>
      </w:r>
      <w:proofErr w:type="spellEnd"/>
      <w:r>
        <w:rPr>
          <w:sz w:val="19"/>
        </w:rPr>
        <w:t>- Pharmaceutical Biotechnology-Student</w:t>
      </w:r>
      <w:r>
        <w:rPr>
          <w:spacing w:val="-16"/>
          <w:sz w:val="19"/>
        </w:rPr>
        <w:t xml:space="preserve"> </w:t>
      </w:r>
      <w:r>
        <w:rPr>
          <w:sz w:val="19"/>
        </w:rPr>
        <w:t>Edition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spacing w:line="218" w:lineRule="exact"/>
        <w:rPr>
          <w:sz w:val="19"/>
        </w:rPr>
      </w:pPr>
      <w:proofErr w:type="spellStart"/>
      <w:r>
        <w:rPr>
          <w:sz w:val="19"/>
        </w:rPr>
        <w:t>Ramawat</w:t>
      </w:r>
      <w:proofErr w:type="spellEnd"/>
      <w:r>
        <w:rPr>
          <w:sz w:val="19"/>
        </w:rPr>
        <w:t xml:space="preserve"> K.G; </w:t>
      </w:r>
      <w:proofErr w:type="spellStart"/>
      <w:r>
        <w:rPr>
          <w:sz w:val="19"/>
        </w:rPr>
        <w:t>Merillon</w:t>
      </w:r>
      <w:proofErr w:type="spellEnd"/>
      <w:r>
        <w:rPr>
          <w:sz w:val="19"/>
        </w:rPr>
        <w:t xml:space="preserve"> </w:t>
      </w:r>
      <w:r>
        <w:rPr>
          <w:spacing w:val="-3"/>
          <w:sz w:val="19"/>
        </w:rPr>
        <w:t xml:space="preserve">J.M </w:t>
      </w:r>
      <w:r>
        <w:rPr>
          <w:sz w:val="19"/>
        </w:rPr>
        <w:t>- Biotechnology: Secondary</w:t>
      </w:r>
      <w:r>
        <w:rPr>
          <w:spacing w:val="-32"/>
          <w:sz w:val="19"/>
        </w:rPr>
        <w:t xml:space="preserve"> </w:t>
      </w:r>
      <w:r>
        <w:rPr>
          <w:sz w:val="19"/>
        </w:rPr>
        <w:t>Metabolites-Oxford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rPr>
          <w:sz w:val="19"/>
        </w:rPr>
      </w:pPr>
      <w:r>
        <w:rPr>
          <w:sz w:val="19"/>
        </w:rPr>
        <w:t>Ed. R.H. Thomson-Chemistry of Natural</w:t>
      </w:r>
      <w:r>
        <w:rPr>
          <w:spacing w:val="-27"/>
          <w:sz w:val="19"/>
        </w:rPr>
        <w:t xml:space="preserve"> </w:t>
      </w:r>
      <w:r>
        <w:rPr>
          <w:sz w:val="19"/>
        </w:rPr>
        <w:t>Products-Springer</w:t>
      </w:r>
    </w:p>
    <w:p w:rsidR="00724F87" w:rsidRDefault="00724F87" w:rsidP="00724F87">
      <w:pPr>
        <w:pStyle w:val="ListParagraph"/>
        <w:numPr>
          <w:ilvl w:val="0"/>
          <w:numId w:val="2"/>
        </w:numPr>
        <w:tabs>
          <w:tab w:val="left" w:pos="904"/>
        </w:tabs>
        <w:rPr>
          <w:sz w:val="19"/>
        </w:rPr>
      </w:pPr>
      <w:proofErr w:type="spellStart"/>
      <w:r>
        <w:rPr>
          <w:sz w:val="19"/>
        </w:rPr>
        <w:t>Jogdand</w:t>
      </w:r>
      <w:proofErr w:type="spellEnd"/>
      <w:r>
        <w:rPr>
          <w:sz w:val="19"/>
        </w:rPr>
        <w:t xml:space="preserve"> S.N - Biopharmaceuticals, Himalaya</w:t>
      </w:r>
      <w:r>
        <w:rPr>
          <w:spacing w:val="-13"/>
          <w:sz w:val="19"/>
        </w:rPr>
        <w:t xml:space="preserve"> </w:t>
      </w:r>
      <w:r>
        <w:rPr>
          <w:sz w:val="19"/>
        </w:rPr>
        <w:t>Publishing</w:t>
      </w:r>
    </w:p>
    <w:p w:rsidR="00724F87" w:rsidRDefault="00724F87" w:rsidP="00724F87">
      <w:pPr>
        <w:pStyle w:val="BodyText"/>
        <w:spacing w:line="221" w:lineRule="exact"/>
        <w:ind w:left="227"/>
        <w:rPr>
          <w:b/>
        </w:rPr>
      </w:pPr>
      <w:r>
        <w:rPr>
          <w:b/>
        </w:rPr>
        <w:t>Practical: (Lab course work VII)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rPr>
          <w:sz w:val="19"/>
        </w:rPr>
      </w:pPr>
      <w:r>
        <w:rPr>
          <w:sz w:val="19"/>
        </w:rPr>
        <w:t xml:space="preserve">Estimation </w:t>
      </w:r>
      <w:r>
        <w:rPr>
          <w:spacing w:val="-3"/>
          <w:sz w:val="19"/>
        </w:rPr>
        <w:t xml:space="preserve">of </w:t>
      </w:r>
      <w:r>
        <w:rPr>
          <w:sz w:val="19"/>
        </w:rPr>
        <w:t>penicillin/streptomycin by biological</w:t>
      </w:r>
      <w:r>
        <w:rPr>
          <w:spacing w:val="-12"/>
          <w:sz w:val="19"/>
        </w:rPr>
        <w:t xml:space="preserve"> </w:t>
      </w:r>
      <w:r>
        <w:rPr>
          <w:sz w:val="19"/>
        </w:rPr>
        <w:t>assay.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spacing w:line="222" w:lineRule="exact"/>
        <w:rPr>
          <w:sz w:val="19"/>
        </w:rPr>
      </w:pPr>
      <w:r>
        <w:rPr>
          <w:sz w:val="19"/>
        </w:rPr>
        <w:t xml:space="preserve">Estimation </w:t>
      </w:r>
      <w:r>
        <w:rPr>
          <w:spacing w:val="-3"/>
          <w:sz w:val="19"/>
        </w:rPr>
        <w:t xml:space="preserve">of </w:t>
      </w:r>
      <w:r>
        <w:rPr>
          <w:sz w:val="19"/>
        </w:rPr>
        <w:t>penicillin/streptomycin by chemical</w:t>
      </w:r>
      <w:r>
        <w:rPr>
          <w:spacing w:val="-11"/>
          <w:sz w:val="19"/>
        </w:rPr>
        <w:t xml:space="preserve"> </w:t>
      </w:r>
      <w:r>
        <w:rPr>
          <w:sz w:val="19"/>
        </w:rPr>
        <w:t>assay.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spacing w:before="2" w:line="222" w:lineRule="exact"/>
        <w:rPr>
          <w:sz w:val="19"/>
        </w:rPr>
      </w:pPr>
      <w:r>
        <w:rPr>
          <w:sz w:val="19"/>
        </w:rPr>
        <w:t xml:space="preserve">Assay of antimicrobial activity </w:t>
      </w:r>
      <w:r>
        <w:rPr>
          <w:spacing w:val="-3"/>
          <w:sz w:val="19"/>
        </w:rPr>
        <w:t xml:space="preserve">of </w:t>
      </w:r>
      <w:r>
        <w:rPr>
          <w:sz w:val="19"/>
        </w:rPr>
        <w:t xml:space="preserve">Penicillin, </w:t>
      </w:r>
      <w:proofErr w:type="spellStart"/>
      <w:r>
        <w:rPr>
          <w:sz w:val="19"/>
        </w:rPr>
        <w:t>Chloramphenicol</w:t>
      </w:r>
      <w:proofErr w:type="spellEnd"/>
      <w:r>
        <w:rPr>
          <w:sz w:val="19"/>
        </w:rPr>
        <w:t>,</w:t>
      </w:r>
      <w:r>
        <w:rPr>
          <w:spacing w:val="-29"/>
          <w:sz w:val="19"/>
        </w:rPr>
        <w:t xml:space="preserve"> </w:t>
      </w:r>
      <w:r>
        <w:rPr>
          <w:sz w:val="19"/>
        </w:rPr>
        <w:t>streptomycin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rPr>
          <w:sz w:val="19"/>
        </w:rPr>
      </w:pPr>
      <w:r>
        <w:rPr>
          <w:sz w:val="19"/>
        </w:rPr>
        <w:t xml:space="preserve">Determination </w:t>
      </w:r>
      <w:r>
        <w:rPr>
          <w:spacing w:val="-3"/>
          <w:sz w:val="19"/>
        </w:rPr>
        <w:t xml:space="preserve">of </w:t>
      </w:r>
      <w:r>
        <w:rPr>
          <w:sz w:val="19"/>
        </w:rPr>
        <w:t xml:space="preserve">Minimum Inhibitory Concentration (MIC) </w:t>
      </w:r>
      <w:r>
        <w:rPr>
          <w:spacing w:val="-3"/>
          <w:sz w:val="19"/>
        </w:rPr>
        <w:t>of</w:t>
      </w:r>
      <w:r>
        <w:rPr>
          <w:spacing w:val="-19"/>
          <w:sz w:val="19"/>
        </w:rPr>
        <w:t xml:space="preserve"> </w:t>
      </w:r>
      <w:r>
        <w:rPr>
          <w:sz w:val="19"/>
        </w:rPr>
        <w:t>Antibiotic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rPr>
          <w:sz w:val="19"/>
        </w:rPr>
      </w:pPr>
      <w:r>
        <w:rPr>
          <w:sz w:val="19"/>
        </w:rPr>
        <w:t xml:space="preserve">Determination </w:t>
      </w:r>
      <w:r>
        <w:rPr>
          <w:spacing w:val="-3"/>
          <w:sz w:val="19"/>
        </w:rPr>
        <w:t xml:space="preserve">of </w:t>
      </w:r>
      <w:r>
        <w:rPr>
          <w:sz w:val="19"/>
        </w:rPr>
        <w:t xml:space="preserve">shelf life </w:t>
      </w:r>
      <w:r>
        <w:rPr>
          <w:spacing w:val="-3"/>
          <w:sz w:val="19"/>
        </w:rPr>
        <w:t xml:space="preserve">of </w:t>
      </w:r>
      <w:r>
        <w:rPr>
          <w:sz w:val="19"/>
        </w:rPr>
        <w:t>antibiotics (Expired</w:t>
      </w:r>
      <w:r>
        <w:rPr>
          <w:spacing w:val="-13"/>
          <w:sz w:val="19"/>
        </w:rPr>
        <w:t xml:space="preserve"> </w:t>
      </w:r>
      <w:r>
        <w:rPr>
          <w:sz w:val="19"/>
        </w:rPr>
        <w:t>drugs)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rPr>
          <w:sz w:val="19"/>
        </w:rPr>
      </w:pPr>
      <w:r>
        <w:rPr>
          <w:sz w:val="19"/>
        </w:rPr>
        <w:t>Sterility</w:t>
      </w:r>
      <w:r>
        <w:rPr>
          <w:spacing w:val="-20"/>
          <w:sz w:val="19"/>
        </w:rPr>
        <w:t xml:space="preserve"> </w:t>
      </w:r>
      <w:r>
        <w:rPr>
          <w:sz w:val="19"/>
        </w:rPr>
        <w:t>testing</w:t>
      </w:r>
      <w:r>
        <w:rPr>
          <w:spacing w:val="-19"/>
          <w:sz w:val="19"/>
        </w:rPr>
        <w:t xml:space="preserve"> </w:t>
      </w:r>
      <w:r>
        <w:rPr>
          <w:spacing w:val="-3"/>
          <w:sz w:val="19"/>
        </w:rPr>
        <w:t>of</w:t>
      </w:r>
      <w:r>
        <w:rPr>
          <w:spacing w:val="-13"/>
          <w:sz w:val="19"/>
        </w:rPr>
        <w:t xml:space="preserve"> </w:t>
      </w:r>
      <w:r>
        <w:rPr>
          <w:sz w:val="19"/>
        </w:rPr>
        <w:t>commercial</w:t>
      </w:r>
      <w:r>
        <w:rPr>
          <w:spacing w:val="-14"/>
          <w:sz w:val="19"/>
        </w:rPr>
        <w:t xml:space="preserve"> </w:t>
      </w:r>
      <w:r>
        <w:rPr>
          <w:sz w:val="19"/>
        </w:rPr>
        <w:t>pharmaceuticals.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spacing w:line="218" w:lineRule="exact"/>
        <w:rPr>
          <w:sz w:val="19"/>
        </w:rPr>
      </w:pPr>
      <w:r>
        <w:rPr>
          <w:sz w:val="19"/>
        </w:rPr>
        <w:t>Study</w:t>
      </w:r>
      <w:r>
        <w:rPr>
          <w:spacing w:val="-15"/>
          <w:sz w:val="19"/>
        </w:rPr>
        <w:t xml:space="preserve"> </w:t>
      </w:r>
      <w:r>
        <w:rPr>
          <w:sz w:val="19"/>
        </w:rPr>
        <w:t>of</w:t>
      </w:r>
      <w:r>
        <w:rPr>
          <w:spacing w:val="-16"/>
          <w:sz w:val="19"/>
        </w:rPr>
        <w:t xml:space="preserve"> </w:t>
      </w:r>
      <w:r>
        <w:rPr>
          <w:sz w:val="19"/>
        </w:rPr>
        <w:t>microbial</w:t>
      </w:r>
      <w:r>
        <w:rPr>
          <w:spacing w:val="-9"/>
          <w:sz w:val="19"/>
        </w:rPr>
        <w:t xml:space="preserve"> </w:t>
      </w:r>
      <w:r>
        <w:rPr>
          <w:sz w:val="19"/>
        </w:rPr>
        <w:t>spoilage</w:t>
      </w:r>
      <w:r>
        <w:rPr>
          <w:spacing w:val="-12"/>
          <w:sz w:val="19"/>
        </w:rPr>
        <w:t xml:space="preserve"> </w:t>
      </w:r>
      <w:r>
        <w:rPr>
          <w:sz w:val="19"/>
        </w:rPr>
        <w:t>of</w:t>
      </w:r>
      <w:r>
        <w:rPr>
          <w:spacing w:val="-15"/>
          <w:sz w:val="19"/>
        </w:rPr>
        <w:t xml:space="preserve"> </w:t>
      </w:r>
      <w:r>
        <w:rPr>
          <w:sz w:val="19"/>
        </w:rPr>
        <w:t>pharmaceuticals.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spacing w:line="218" w:lineRule="exact"/>
        <w:rPr>
          <w:sz w:val="19"/>
        </w:rPr>
      </w:pPr>
      <w:r>
        <w:rPr>
          <w:sz w:val="19"/>
        </w:rPr>
        <w:t xml:space="preserve">Sterility testing </w:t>
      </w:r>
      <w:r>
        <w:rPr>
          <w:spacing w:val="-3"/>
          <w:sz w:val="19"/>
        </w:rPr>
        <w:t xml:space="preserve">of </w:t>
      </w:r>
      <w:proofErr w:type="spellStart"/>
      <w:r>
        <w:rPr>
          <w:sz w:val="19"/>
        </w:rPr>
        <w:t>injectable</w:t>
      </w:r>
      <w:proofErr w:type="spellEnd"/>
      <w:r>
        <w:rPr>
          <w:sz w:val="19"/>
        </w:rPr>
        <w:t xml:space="preserve"> as per</w:t>
      </w:r>
      <w:r>
        <w:rPr>
          <w:spacing w:val="-23"/>
          <w:sz w:val="19"/>
        </w:rPr>
        <w:t xml:space="preserve"> </w:t>
      </w:r>
      <w:r>
        <w:rPr>
          <w:sz w:val="19"/>
        </w:rPr>
        <w:t>IP.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rPr>
          <w:sz w:val="19"/>
        </w:rPr>
      </w:pPr>
      <w:r>
        <w:rPr>
          <w:sz w:val="19"/>
        </w:rPr>
        <w:t xml:space="preserve">Effect of chemical disinfectant on </w:t>
      </w:r>
      <w:r>
        <w:rPr>
          <w:spacing w:val="-3"/>
          <w:sz w:val="19"/>
        </w:rPr>
        <w:t xml:space="preserve">growth </w:t>
      </w:r>
      <w:r>
        <w:rPr>
          <w:sz w:val="19"/>
        </w:rPr>
        <w:t>of</w:t>
      </w:r>
      <w:r>
        <w:rPr>
          <w:spacing w:val="-18"/>
          <w:sz w:val="19"/>
        </w:rPr>
        <w:t xml:space="preserve"> </w:t>
      </w:r>
      <w:r>
        <w:rPr>
          <w:sz w:val="19"/>
        </w:rPr>
        <w:t>bacteria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rPr>
          <w:sz w:val="19"/>
        </w:rPr>
      </w:pPr>
      <w:r>
        <w:rPr>
          <w:sz w:val="19"/>
        </w:rPr>
        <w:t>Study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Pharmacopeia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global</w:t>
      </w:r>
      <w:r>
        <w:rPr>
          <w:spacing w:val="-5"/>
          <w:sz w:val="19"/>
        </w:rPr>
        <w:t xml:space="preserve"> </w:t>
      </w:r>
      <w:r>
        <w:rPr>
          <w:sz w:val="19"/>
        </w:rPr>
        <w:t>regulatory</w:t>
      </w:r>
      <w:r>
        <w:rPr>
          <w:spacing w:val="-2"/>
          <w:sz w:val="19"/>
        </w:rPr>
        <w:t xml:space="preserve"> </w:t>
      </w:r>
      <w:r>
        <w:rPr>
          <w:sz w:val="19"/>
        </w:rPr>
        <w:t>guidelines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pharma</w:t>
      </w:r>
      <w:proofErr w:type="spellEnd"/>
      <w:r>
        <w:rPr>
          <w:spacing w:val="-10"/>
          <w:sz w:val="19"/>
        </w:rPr>
        <w:t xml:space="preserve"> </w:t>
      </w:r>
      <w:r>
        <w:rPr>
          <w:sz w:val="19"/>
        </w:rPr>
        <w:t>industry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rPr>
          <w:sz w:val="19"/>
        </w:rPr>
      </w:pPr>
      <w:r>
        <w:rPr>
          <w:sz w:val="19"/>
        </w:rPr>
        <w:t>Study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8"/>
          <w:sz w:val="19"/>
        </w:rPr>
        <w:t xml:space="preserve"> </w:t>
      </w:r>
      <w:r>
        <w:rPr>
          <w:sz w:val="19"/>
        </w:rPr>
        <w:t>dug</w:t>
      </w:r>
      <w:r>
        <w:rPr>
          <w:spacing w:val="-6"/>
          <w:sz w:val="19"/>
        </w:rPr>
        <w:t xml:space="preserve"> </w:t>
      </w:r>
      <w:r>
        <w:rPr>
          <w:sz w:val="19"/>
        </w:rPr>
        <w:t>action</w:t>
      </w:r>
      <w:r>
        <w:rPr>
          <w:spacing w:val="-5"/>
          <w:sz w:val="19"/>
        </w:rPr>
        <w:t xml:space="preserve"> </w:t>
      </w:r>
      <w:r>
        <w:rPr>
          <w:sz w:val="19"/>
        </w:rPr>
        <w:t>by</w:t>
      </w:r>
      <w:r>
        <w:rPr>
          <w:spacing w:val="-6"/>
          <w:sz w:val="19"/>
        </w:rPr>
        <w:t xml:space="preserve"> </w:t>
      </w:r>
      <w:r>
        <w:rPr>
          <w:sz w:val="19"/>
        </w:rPr>
        <w:t>using</w:t>
      </w:r>
      <w:r>
        <w:rPr>
          <w:spacing w:val="-7"/>
          <w:sz w:val="19"/>
        </w:rPr>
        <w:t xml:space="preserve"> </w:t>
      </w:r>
      <w:r>
        <w:rPr>
          <w:sz w:val="19"/>
        </w:rPr>
        <w:t>Zebra</w:t>
      </w:r>
      <w:r>
        <w:rPr>
          <w:spacing w:val="-9"/>
          <w:sz w:val="19"/>
        </w:rPr>
        <w:t xml:space="preserve"> </w:t>
      </w:r>
      <w:r>
        <w:rPr>
          <w:sz w:val="19"/>
        </w:rPr>
        <w:t>fish (</w:t>
      </w:r>
      <w:proofErr w:type="spellStart"/>
      <w:r>
        <w:rPr>
          <w:i/>
          <w:sz w:val="19"/>
        </w:rPr>
        <w:t>Danio</w:t>
      </w:r>
      <w:proofErr w:type="spellEnd"/>
      <w:r>
        <w:rPr>
          <w:i/>
          <w:spacing w:val="-7"/>
          <w:sz w:val="19"/>
        </w:rPr>
        <w:t xml:space="preserve"> </w:t>
      </w:r>
      <w:proofErr w:type="spellStart"/>
      <w:r>
        <w:rPr>
          <w:i/>
          <w:sz w:val="19"/>
        </w:rPr>
        <w:t>rerio</w:t>
      </w:r>
      <w:proofErr w:type="spellEnd"/>
      <w:r>
        <w:rPr>
          <w:i/>
          <w:sz w:val="19"/>
        </w:rPr>
        <w:t>)</w:t>
      </w:r>
      <w:r>
        <w:rPr>
          <w:i/>
          <w:spacing w:val="3"/>
          <w:sz w:val="19"/>
        </w:rPr>
        <w:t xml:space="preserve"> </w:t>
      </w:r>
      <w:r>
        <w:rPr>
          <w:sz w:val="19"/>
        </w:rPr>
        <w:t>as</w:t>
      </w:r>
      <w:r>
        <w:rPr>
          <w:spacing w:val="-7"/>
          <w:sz w:val="19"/>
        </w:rPr>
        <w:t xml:space="preserve"> </w:t>
      </w:r>
      <w:r>
        <w:rPr>
          <w:sz w:val="19"/>
        </w:rPr>
        <w:t>model</w:t>
      </w:r>
      <w:r>
        <w:rPr>
          <w:spacing w:val="1"/>
          <w:sz w:val="19"/>
        </w:rPr>
        <w:t xml:space="preserve"> </w:t>
      </w:r>
      <w:r>
        <w:rPr>
          <w:sz w:val="19"/>
        </w:rPr>
        <w:t>organism</w:t>
      </w:r>
    </w:p>
    <w:p w:rsidR="00724F87" w:rsidRDefault="00724F87" w:rsidP="00724F87">
      <w:pPr>
        <w:pStyle w:val="ListParagraph"/>
        <w:numPr>
          <w:ilvl w:val="0"/>
          <w:numId w:val="1"/>
        </w:numPr>
        <w:tabs>
          <w:tab w:val="left" w:pos="904"/>
        </w:tabs>
        <w:spacing w:line="222" w:lineRule="exact"/>
        <w:rPr>
          <w:sz w:val="19"/>
        </w:rPr>
      </w:pPr>
      <w:r>
        <w:rPr>
          <w:sz w:val="19"/>
        </w:rPr>
        <w:lastRenderedPageBreak/>
        <w:t>Visit to Pharmaceutical</w:t>
      </w:r>
      <w:r>
        <w:rPr>
          <w:spacing w:val="-3"/>
          <w:sz w:val="19"/>
        </w:rPr>
        <w:t xml:space="preserve"> </w:t>
      </w:r>
      <w:r>
        <w:rPr>
          <w:sz w:val="19"/>
        </w:rPr>
        <w:t>industry</w:t>
      </w:r>
    </w:p>
    <w:p w:rsidR="00EF35EC" w:rsidRDefault="00EF35EC"/>
    <w:sectPr w:rsidR="00EF3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4C5"/>
    <w:multiLevelType w:val="hybridMultilevel"/>
    <w:tmpl w:val="6C5C6D22"/>
    <w:lvl w:ilvl="0" w:tplc="356E1C5E">
      <w:start w:val="1"/>
      <w:numFmt w:val="decimal"/>
      <w:lvlText w:val="%1."/>
      <w:lvlJc w:val="left"/>
      <w:pPr>
        <w:ind w:left="904" w:hanging="336"/>
        <w:jc w:val="left"/>
      </w:pPr>
      <w:rPr>
        <w:rFonts w:ascii="Bookman Old Style" w:eastAsia="Bookman Old Style" w:hAnsi="Bookman Old Style" w:cs="Bookman Old Style" w:hint="default"/>
        <w:spacing w:val="-2"/>
        <w:w w:val="99"/>
        <w:sz w:val="19"/>
        <w:szCs w:val="19"/>
        <w:lang w:val="en-US" w:eastAsia="en-US" w:bidi="en-US"/>
      </w:rPr>
    </w:lvl>
    <w:lvl w:ilvl="1" w:tplc="BD3E877C">
      <w:numFmt w:val="bullet"/>
      <w:lvlText w:val="•"/>
      <w:lvlJc w:val="left"/>
      <w:pPr>
        <w:ind w:left="1758" w:hanging="336"/>
      </w:pPr>
      <w:rPr>
        <w:rFonts w:hint="default"/>
        <w:lang w:val="en-US" w:eastAsia="en-US" w:bidi="en-US"/>
      </w:rPr>
    </w:lvl>
    <w:lvl w:ilvl="2" w:tplc="3E9E8892">
      <w:numFmt w:val="bullet"/>
      <w:lvlText w:val="•"/>
      <w:lvlJc w:val="left"/>
      <w:pPr>
        <w:ind w:left="2616" w:hanging="336"/>
      </w:pPr>
      <w:rPr>
        <w:rFonts w:hint="default"/>
        <w:lang w:val="en-US" w:eastAsia="en-US" w:bidi="en-US"/>
      </w:rPr>
    </w:lvl>
    <w:lvl w:ilvl="3" w:tplc="BAF00ACC">
      <w:numFmt w:val="bullet"/>
      <w:lvlText w:val="•"/>
      <w:lvlJc w:val="left"/>
      <w:pPr>
        <w:ind w:left="3474" w:hanging="336"/>
      </w:pPr>
      <w:rPr>
        <w:rFonts w:hint="default"/>
        <w:lang w:val="en-US" w:eastAsia="en-US" w:bidi="en-US"/>
      </w:rPr>
    </w:lvl>
    <w:lvl w:ilvl="4" w:tplc="A55C534A">
      <w:numFmt w:val="bullet"/>
      <w:lvlText w:val="•"/>
      <w:lvlJc w:val="left"/>
      <w:pPr>
        <w:ind w:left="4332" w:hanging="336"/>
      </w:pPr>
      <w:rPr>
        <w:rFonts w:hint="default"/>
        <w:lang w:val="en-US" w:eastAsia="en-US" w:bidi="en-US"/>
      </w:rPr>
    </w:lvl>
    <w:lvl w:ilvl="5" w:tplc="D44CE3C8">
      <w:numFmt w:val="bullet"/>
      <w:lvlText w:val="•"/>
      <w:lvlJc w:val="left"/>
      <w:pPr>
        <w:ind w:left="5190" w:hanging="336"/>
      </w:pPr>
      <w:rPr>
        <w:rFonts w:hint="default"/>
        <w:lang w:val="en-US" w:eastAsia="en-US" w:bidi="en-US"/>
      </w:rPr>
    </w:lvl>
    <w:lvl w:ilvl="6" w:tplc="F9781BE4">
      <w:numFmt w:val="bullet"/>
      <w:lvlText w:val="•"/>
      <w:lvlJc w:val="left"/>
      <w:pPr>
        <w:ind w:left="6048" w:hanging="336"/>
      </w:pPr>
      <w:rPr>
        <w:rFonts w:hint="default"/>
        <w:lang w:val="en-US" w:eastAsia="en-US" w:bidi="en-US"/>
      </w:rPr>
    </w:lvl>
    <w:lvl w:ilvl="7" w:tplc="6E32D4F8">
      <w:numFmt w:val="bullet"/>
      <w:lvlText w:val="•"/>
      <w:lvlJc w:val="left"/>
      <w:pPr>
        <w:ind w:left="6906" w:hanging="336"/>
      </w:pPr>
      <w:rPr>
        <w:rFonts w:hint="default"/>
        <w:lang w:val="en-US" w:eastAsia="en-US" w:bidi="en-US"/>
      </w:rPr>
    </w:lvl>
    <w:lvl w:ilvl="8" w:tplc="AE92888A">
      <w:numFmt w:val="bullet"/>
      <w:lvlText w:val="•"/>
      <w:lvlJc w:val="left"/>
      <w:pPr>
        <w:ind w:left="7764" w:hanging="336"/>
      </w:pPr>
      <w:rPr>
        <w:rFonts w:hint="default"/>
        <w:lang w:val="en-US" w:eastAsia="en-US" w:bidi="en-US"/>
      </w:rPr>
    </w:lvl>
  </w:abstractNum>
  <w:abstractNum w:abstractNumId="1">
    <w:nsid w:val="7B930149"/>
    <w:multiLevelType w:val="hybridMultilevel"/>
    <w:tmpl w:val="1D12B242"/>
    <w:lvl w:ilvl="0" w:tplc="3424968C">
      <w:start w:val="1"/>
      <w:numFmt w:val="decimal"/>
      <w:lvlText w:val="%1."/>
      <w:lvlJc w:val="left"/>
      <w:pPr>
        <w:ind w:left="904" w:hanging="336"/>
        <w:jc w:val="left"/>
      </w:pPr>
      <w:rPr>
        <w:rFonts w:ascii="Bookman Old Style" w:eastAsia="Bookman Old Style" w:hAnsi="Bookman Old Style" w:cs="Bookman Old Style" w:hint="default"/>
        <w:spacing w:val="-2"/>
        <w:w w:val="99"/>
        <w:sz w:val="19"/>
        <w:szCs w:val="19"/>
        <w:lang w:val="en-US" w:eastAsia="en-US" w:bidi="en-US"/>
      </w:rPr>
    </w:lvl>
    <w:lvl w:ilvl="1" w:tplc="E66C42FA">
      <w:numFmt w:val="bullet"/>
      <w:lvlText w:val="•"/>
      <w:lvlJc w:val="left"/>
      <w:pPr>
        <w:ind w:left="1758" w:hanging="336"/>
      </w:pPr>
      <w:rPr>
        <w:rFonts w:hint="default"/>
        <w:lang w:val="en-US" w:eastAsia="en-US" w:bidi="en-US"/>
      </w:rPr>
    </w:lvl>
    <w:lvl w:ilvl="2" w:tplc="05527C76">
      <w:numFmt w:val="bullet"/>
      <w:lvlText w:val="•"/>
      <w:lvlJc w:val="left"/>
      <w:pPr>
        <w:ind w:left="2616" w:hanging="336"/>
      </w:pPr>
      <w:rPr>
        <w:rFonts w:hint="default"/>
        <w:lang w:val="en-US" w:eastAsia="en-US" w:bidi="en-US"/>
      </w:rPr>
    </w:lvl>
    <w:lvl w:ilvl="3" w:tplc="5EC4FFBA">
      <w:numFmt w:val="bullet"/>
      <w:lvlText w:val="•"/>
      <w:lvlJc w:val="left"/>
      <w:pPr>
        <w:ind w:left="3474" w:hanging="336"/>
      </w:pPr>
      <w:rPr>
        <w:rFonts w:hint="default"/>
        <w:lang w:val="en-US" w:eastAsia="en-US" w:bidi="en-US"/>
      </w:rPr>
    </w:lvl>
    <w:lvl w:ilvl="4" w:tplc="40DED062">
      <w:numFmt w:val="bullet"/>
      <w:lvlText w:val="•"/>
      <w:lvlJc w:val="left"/>
      <w:pPr>
        <w:ind w:left="4332" w:hanging="336"/>
      </w:pPr>
      <w:rPr>
        <w:rFonts w:hint="default"/>
        <w:lang w:val="en-US" w:eastAsia="en-US" w:bidi="en-US"/>
      </w:rPr>
    </w:lvl>
    <w:lvl w:ilvl="5" w:tplc="E6E204D8">
      <w:numFmt w:val="bullet"/>
      <w:lvlText w:val="•"/>
      <w:lvlJc w:val="left"/>
      <w:pPr>
        <w:ind w:left="5190" w:hanging="336"/>
      </w:pPr>
      <w:rPr>
        <w:rFonts w:hint="default"/>
        <w:lang w:val="en-US" w:eastAsia="en-US" w:bidi="en-US"/>
      </w:rPr>
    </w:lvl>
    <w:lvl w:ilvl="6" w:tplc="0A78F2A6">
      <w:numFmt w:val="bullet"/>
      <w:lvlText w:val="•"/>
      <w:lvlJc w:val="left"/>
      <w:pPr>
        <w:ind w:left="6048" w:hanging="336"/>
      </w:pPr>
      <w:rPr>
        <w:rFonts w:hint="default"/>
        <w:lang w:val="en-US" w:eastAsia="en-US" w:bidi="en-US"/>
      </w:rPr>
    </w:lvl>
    <w:lvl w:ilvl="7" w:tplc="6046BC02">
      <w:numFmt w:val="bullet"/>
      <w:lvlText w:val="•"/>
      <w:lvlJc w:val="left"/>
      <w:pPr>
        <w:ind w:left="6906" w:hanging="336"/>
      </w:pPr>
      <w:rPr>
        <w:rFonts w:hint="default"/>
        <w:lang w:val="en-US" w:eastAsia="en-US" w:bidi="en-US"/>
      </w:rPr>
    </w:lvl>
    <w:lvl w:ilvl="8" w:tplc="0AA822B0">
      <w:numFmt w:val="bullet"/>
      <w:lvlText w:val="•"/>
      <w:lvlJc w:val="left"/>
      <w:pPr>
        <w:ind w:left="7764" w:hanging="336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724F87"/>
    <w:rsid w:val="00724F87"/>
    <w:rsid w:val="00EF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24F87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9"/>
      <w:szCs w:val="19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24F87"/>
    <w:rPr>
      <w:rFonts w:ascii="Bookman Old Style" w:eastAsia="Bookman Old Style" w:hAnsi="Bookman Old Style" w:cs="Bookman Old Style"/>
      <w:sz w:val="19"/>
      <w:szCs w:val="19"/>
      <w:lang w:bidi="en-US"/>
    </w:rPr>
  </w:style>
  <w:style w:type="paragraph" w:styleId="ListParagraph">
    <w:name w:val="List Paragraph"/>
    <w:basedOn w:val="Normal"/>
    <w:uiPriority w:val="1"/>
    <w:qFormat/>
    <w:rsid w:val="00724F87"/>
    <w:pPr>
      <w:widowControl w:val="0"/>
      <w:autoSpaceDE w:val="0"/>
      <w:autoSpaceDN w:val="0"/>
      <w:spacing w:after="0" w:line="221" w:lineRule="exact"/>
      <w:ind w:left="904" w:hanging="336"/>
    </w:pPr>
    <w:rPr>
      <w:rFonts w:ascii="Bookman Old Style" w:eastAsia="Bookman Old Style" w:hAnsi="Bookman Old Style" w:cs="Bookman Old Style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2020-01-22T07:22:00Z</dcterms:created>
  <dcterms:modified xsi:type="dcterms:W3CDTF">2020-01-22T07:22:00Z</dcterms:modified>
</cp:coreProperties>
</file>